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19" w:rsidRPr="00A43D5E" w:rsidRDefault="00FC7819" w:rsidP="00FC7819">
      <w:pPr>
        <w:rPr>
          <w:rFonts w:cs="Arial"/>
          <w:b/>
          <w:sz w:val="40"/>
          <w:szCs w:val="40"/>
        </w:rPr>
      </w:pPr>
      <w:bookmarkStart w:id="0" w:name="_GoBack"/>
      <w:bookmarkEnd w:id="0"/>
      <w:r w:rsidRPr="00A43D5E">
        <w:rPr>
          <w:rFonts w:cs="Arial"/>
          <w:b/>
          <w:noProof/>
          <w:sz w:val="40"/>
          <w:szCs w:val="40"/>
          <w:lang w:eastAsia="en-GB"/>
        </w:rPr>
        <w:drawing>
          <wp:anchor distT="0" distB="0" distL="114300" distR="114300" simplePos="0" relativeHeight="251658752" behindDoc="0" locked="0" layoutInCell="1" allowOverlap="1">
            <wp:simplePos x="0" y="0"/>
            <wp:positionH relativeFrom="margin">
              <wp:posOffset>4250690</wp:posOffset>
            </wp:positionH>
            <wp:positionV relativeFrom="margin">
              <wp:posOffset>-1270</wp:posOffset>
            </wp:positionV>
            <wp:extent cx="2388235"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SL Logo LANDSCAPE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8235" cy="914400"/>
                    </a:xfrm>
                    <a:prstGeom prst="rect">
                      <a:avLst/>
                    </a:prstGeom>
                  </pic:spPr>
                </pic:pic>
              </a:graphicData>
            </a:graphic>
            <wp14:sizeRelH relativeFrom="margin">
              <wp14:pctWidth>0</wp14:pctWidth>
            </wp14:sizeRelH>
            <wp14:sizeRelV relativeFrom="margin">
              <wp14:pctHeight>0</wp14:pctHeight>
            </wp14:sizeRelV>
          </wp:anchor>
        </w:drawing>
      </w:r>
      <w:r w:rsidR="00AA2742">
        <w:rPr>
          <w:rFonts w:cs="Arial"/>
          <w:b/>
          <w:sz w:val="40"/>
          <w:szCs w:val="40"/>
        </w:rPr>
        <w:t xml:space="preserve">Trustee </w:t>
      </w:r>
      <w:r w:rsidRPr="00A43D5E">
        <w:rPr>
          <w:rFonts w:cs="Arial"/>
          <w:b/>
          <w:sz w:val="40"/>
          <w:szCs w:val="40"/>
        </w:rPr>
        <w:t>Governance Manual</w:t>
      </w:r>
    </w:p>
    <w:p w:rsidR="00FC7819" w:rsidRPr="00FA6CD4" w:rsidRDefault="00FC7819" w:rsidP="00FC7819">
      <w:pPr>
        <w:jc w:val="both"/>
        <w:rPr>
          <w:rFonts w:cs="Arial"/>
          <w:b/>
          <w:szCs w:val="24"/>
        </w:rPr>
      </w:pPr>
      <w:r w:rsidRPr="00A43D5E">
        <w:rPr>
          <w:rFonts w:cs="Arial"/>
          <w:b/>
          <w:sz w:val="18"/>
          <w:szCs w:val="24"/>
        </w:rPr>
        <w:t>September 2019</w:t>
      </w:r>
    </w:p>
    <w:p w:rsidR="00FC7819" w:rsidRPr="00FA6CD4" w:rsidRDefault="00FC7819" w:rsidP="00FC7819">
      <w:pPr>
        <w:jc w:val="center"/>
        <w:rPr>
          <w:rFonts w:cs="Arial"/>
          <w:b/>
          <w:szCs w:val="24"/>
        </w:rPr>
      </w:pPr>
    </w:p>
    <w:p w:rsidR="00FC7819" w:rsidRPr="00FA6CD4" w:rsidRDefault="00FC7819" w:rsidP="00FC7819">
      <w:pPr>
        <w:rPr>
          <w:rFonts w:cs="Arial"/>
          <w:b/>
          <w:szCs w:val="24"/>
        </w:rPr>
      </w:pPr>
    </w:p>
    <w:p w:rsidR="0040613B" w:rsidRDefault="0040613B" w:rsidP="00FC7819">
      <w:pPr>
        <w:rPr>
          <w:rFonts w:cs="Arial"/>
          <w:b/>
          <w:szCs w:val="24"/>
        </w:rPr>
      </w:pPr>
    </w:p>
    <w:p w:rsidR="0040613B" w:rsidRDefault="0040613B" w:rsidP="00FC7819">
      <w:pPr>
        <w:rPr>
          <w:rFonts w:cs="Arial"/>
          <w:b/>
          <w:szCs w:val="24"/>
        </w:rPr>
      </w:pPr>
    </w:p>
    <w:p w:rsidR="0040613B" w:rsidRDefault="0040613B" w:rsidP="00FC7819">
      <w:pPr>
        <w:rPr>
          <w:rFonts w:cs="Arial"/>
          <w:b/>
          <w:szCs w:val="24"/>
        </w:rPr>
      </w:pPr>
    </w:p>
    <w:p w:rsidR="00FC7819" w:rsidRPr="00FA6CD4" w:rsidRDefault="00FC7819" w:rsidP="00FC7819">
      <w:pPr>
        <w:rPr>
          <w:rFonts w:cs="Arial"/>
          <w:b/>
          <w:szCs w:val="24"/>
        </w:rPr>
      </w:pPr>
      <w:r w:rsidRPr="00FA6CD4">
        <w:rPr>
          <w:rFonts w:cs="Arial"/>
          <w:b/>
          <w:szCs w:val="24"/>
        </w:rPr>
        <w:t>Contents</w:t>
      </w:r>
    </w:p>
    <w:p w:rsidR="00FC7819" w:rsidRPr="00FA6CD4" w:rsidRDefault="00FC7819" w:rsidP="00FC7819">
      <w:pPr>
        <w:rPr>
          <w:rFonts w:cs="Arial"/>
          <w:b/>
          <w:szCs w:val="24"/>
        </w:rPr>
      </w:pPr>
    </w:p>
    <w:tbl>
      <w:tblPr>
        <w:tblW w:w="0" w:type="auto"/>
        <w:tblLook w:val="04A0" w:firstRow="1" w:lastRow="0" w:firstColumn="1" w:lastColumn="0" w:noHBand="0" w:noVBand="1"/>
      </w:tblPr>
      <w:tblGrid>
        <w:gridCol w:w="675"/>
        <w:gridCol w:w="8222"/>
        <w:gridCol w:w="1785"/>
      </w:tblGrid>
      <w:tr w:rsidR="00FC7819" w:rsidRPr="00FA6CD4" w:rsidTr="00AA2742">
        <w:tc>
          <w:tcPr>
            <w:tcW w:w="10682" w:type="dxa"/>
            <w:gridSpan w:val="3"/>
          </w:tcPr>
          <w:p w:rsidR="00FC7819" w:rsidRPr="00FA6CD4" w:rsidRDefault="00FC7819" w:rsidP="00AA2742">
            <w:pPr>
              <w:spacing w:after="120" w:line="259" w:lineRule="auto"/>
              <w:rPr>
                <w:rFonts w:cs="Arial"/>
                <w:b/>
                <w:szCs w:val="24"/>
              </w:rPr>
            </w:pPr>
          </w:p>
        </w:tc>
      </w:tr>
      <w:tr w:rsidR="00FC7819" w:rsidRPr="00FA6CD4" w:rsidTr="00AA2742">
        <w:tc>
          <w:tcPr>
            <w:tcW w:w="675" w:type="dxa"/>
          </w:tcPr>
          <w:p w:rsidR="00FC7819" w:rsidRPr="00FA6CD4" w:rsidRDefault="00FC7819" w:rsidP="00AA2742">
            <w:pPr>
              <w:spacing w:after="120" w:line="259" w:lineRule="auto"/>
              <w:rPr>
                <w:rFonts w:cs="Arial"/>
                <w:b/>
                <w:szCs w:val="24"/>
              </w:rPr>
            </w:pPr>
            <w:r w:rsidRPr="00FA6CD4">
              <w:rPr>
                <w:rFonts w:cs="Arial"/>
                <w:b/>
                <w:szCs w:val="24"/>
              </w:rPr>
              <w:t>No.</w:t>
            </w:r>
          </w:p>
        </w:tc>
        <w:tc>
          <w:tcPr>
            <w:tcW w:w="8222" w:type="dxa"/>
          </w:tcPr>
          <w:p w:rsidR="00FC7819" w:rsidRPr="00FA6CD4" w:rsidRDefault="00FC7819" w:rsidP="00AA2742">
            <w:pPr>
              <w:spacing w:after="120" w:line="259" w:lineRule="auto"/>
              <w:rPr>
                <w:rFonts w:cs="Arial"/>
                <w:b/>
                <w:szCs w:val="24"/>
              </w:rPr>
            </w:pPr>
            <w:r w:rsidRPr="00FA6CD4">
              <w:rPr>
                <w:rFonts w:cs="Arial"/>
                <w:b/>
                <w:szCs w:val="24"/>
              </w:rPr>
              <w:t>Topic</w:t>
            </w:r>
          </w:p>
        </w:tc>
        <w:tc>
          <w:tcPr>
            <w:tcW w:w="1785" w:type="dxa"/>
          </w:tcPr>
          <w:p w:rsidR="00FC7819" w:rsidRPr="00FA6CD4" w:rsidRDefault="00FC7819" w:rsidP="00AA2742">
            <w:pPr>
              <w:spacing w:after="120" w:line="259" w:lineRule="auto"/>
              <w:jc w:val="center"/>
              <w:rPr>
                <w:rFonts w:cs="Arial"/>
                <w:b/>
                <w:szCs w:val="24"/>
              </w:rPr>
            </w:pPr>
            <w:r w:rsidRPr="00FA6CD4">
              <w:rPr>
                <w:rFonts w:cs="Arial"/>
                <w:b/>
                <w:szCs w:val="24"/>
              </w:rPr>
              <w:t>Page number</w:t>
            </w:r>
          </w:p>
        </w:tc>
      </w:tr>
      <w:tr w:rsidR="00FC7819" w:rsidRPr="00FA6CD4" w:rsidTr="00AA2742">
        <w:tc>
          <w:tcPr>
            <w:tcW w:w="675" w:type="dxa"/>
          </w:tcPr>
          <w:p w:rsidR="00FC7819" w:rsidRPr="00FA6CD4" w:rsidRDefault="00FC7819" w:rsidP="00AA2742">
            <w:pPr>
              <w:spacing w:after="120" w:line="259" w:lineRule="auto"/>
              <w:rPr>
                <w:rFonts w:cs="Arial"/>
                <w:szCs w:val="24"/>
              </w:rPr>
            </w:pPr>
            <w:r w:rsidRPr="00FA6CD4">
              <w:rPr>
                <w:rFonts w:cs="Arial"/>
                <w:szCs w:val="24"/>
              </w:rPr>
              <w:t>1</w:t>
            </w:r>
          </w:p>
        </w:tc>
        <w:tc>
          <w:tcPr>
            <w:tcW w:w="8222" w:type="dxa"/>
          </w:tcPr>
          <w:p w:rsidR="00FC7819" w:rsidRPr="00FA6CD4" w:rsidRDefault="00FC7819" w:rsidP="00AA2742">
            <w:pPr>
              <w:spacing w:after="120" w:line="259" w:lineRule="auto"/>
              <w:rPr>
                <w:rFonts w:cs="Arial"/>
                <w:szCs w:val="24"/>
              </w:rPr>
            </w:pPr>
            <w:r w:rsidRPr="00FA6CD4">
              <w:rPr>
                <w:rFonts w:cs="Arial"/>
                <w:szCs w:val="24"/>
              </w:rPr>
              <w:t>Introduction</w:t>
            </w:r>
          </w:p>
        </w:tc>
        <w:tc>
          <w:tcPr>
            <w:tcW w:w="1785" w:type="dxa"/>
          </w:tcPr>
          <w:p w:rsidR="00FC7819" w:rsidRPr="00FA6CD4" w:rsidRDefault="00CF1462" w:rsidP="00AA2742">
            <w:pPr>
              <w:spacing w:after="120" w:line="259" w:lineRule="auto"/>
              <w:jc w:val="center"/>
              <w:rPr>
                <w:rFonts w:cs="Arial"/>
                <w:szCs w:val="24"/>
              </w:rPr>
            </w:pPr>
            <w:r>
              <w:rPr>
                <w:rFonts w:cs="Arial"/>
                <w:szCs w:val="24"/>
              </w:rPr>
              <w:t>2</w:t>
            </w:r>
          </w:p>
        </w:tc>
      </w:tr>
      <w:tr w:rsidR="00FC7819" w:rsidRPr="00FA6CD4" w:rsidTr="00AA2742">
        <w:tc>
          <w:tcPr>
            <w:tcW w:w="675" w:type="dxa"/>
          </w:tcPr>
          <w:p w:rsidR="00FC7819" w:rsidRPr="00FA6CD4" w:rsidRDefault="00FC7819" w:rsidP="00AA2742">
            <w:pPr>
              <w:spacing w:after="120" w:line="259" w:lineRule="auto"/>
              <w:rPr>
                <w:rFonts w:cs="Arial"/>
                <w:szCs w:val="24"/>
              </w:rPr>
            </w:pPr>
            <w:r w:rsidRPr="00FA6CD4">
              <w:rPr>
                <w:rFonts w:cs="Arial"/>
                <w:szCs w:val="24"/>
              </w:rPr>
              <w:t>2</w:t>
            </w:r>
          </w:p>
        </w:tc>
        <w:tc>
          <w:tcPr>
            <w:tcW w:w="8222" w:type="dxa"/>
          </w:tcPr>
          <w:p w:rsidR="00FC7819" w:rsidRPr="00FA6CD4" w:rsidRDefault="00FC7819" w:rsidP="00AA2742">
            <w:pPr>
              <w:spacing w:after="120" w:line="259" w:lineRule="auto"/>
              <w:rPr>
                <w:rFonts w:cs="Arial"/>
                <w:szCs w:val="24"/>
              </w:rPr>
            </w:pPr>
            <w:r w:rsidRPr="00FA6CD4">
              <w:rPr>
                <w:rFonts w:cs="Arial"/>
                <w:szCs w:val="24"/>
              </w:rPr>
              <w:t>Legal status</w:t>
            </w:r>
          </w:p>
        </w:tc>
        <w:tc>
          <w:tcPr>
            <w:tcW w:w="1785" w:type="dxa"/>
          </w:tcPr>
          <w:p w:rsidR="00FC7819" w:rsidRPr="00FA6CD4" w:rsidRDefault="00CF1462" w:rsidP="00AA2742">
            <w:pPr>
              <w:spacing w:after="120" w:line="259" w:lineRule="auto"/>
              <w:jc w:val="center"/>
              <w:rPr>
                <w:rFonts w:cs="Arial"/>
                <w:szCs w:val="24"/>
              </w:rPr>
            </w:pPr>
            <w:r>
              <w:rPr>
                <w:rFonts w:cs="Arial"/>
                <w:szCs w:val="24"/>
              </w:rPr>
              <w:t>2</w:t>
            </w:r>
          </w:p>
        </w:tc>
      </w:tr>
      <w:tr w:rsidR="00B33BC8" w:rsidRPr="00FA6CD4" w:rsidTr="00AA2742">
        <w:tc>
          <w:tcPr>
            <w:tcW w:w="675" w:type="dxa"/>
          </w:tcPr>
          <w:p w:rsidR="00B33BC8" w:rsidRPr="00FA6CD4" w:rsidRDefault="00B33BC8" w:rsidP="00AA2742">
            <w:pPr>
              <w:spacing w:after="120" w:line="259" w:lineRule="auto"/>
              <w:rPr>
                <w:rFonts w:cs="Arial"/>
                <w:szCs w:val="24"/>
              </w:rPr>
            </w:pPr>
            <w:r>
              <w:rPr>
                <w:rFonts w:cs="Arial"/>
                <w:szCs w:val="24"/>
              </w:rPr>
              <w:t>3</w:t>
            </w:r>
          </w:p>
        </w:tc>
        <w:tc>
          <w:tcPr>
            <w:tcW w:w="8222" w:type="dxa"/>
          </w:tcPr>
          <w:p w:rsidR="00B33BC8" w:rsidRPr="00FA6CD4" w:rsidRDefault="00B33BC8" w:rsidP="00AA2742">
            <w:pPr>
              <w:spacing w:after="120" w:line="259" w:lineRule="auto"/>
              <w:rPr>
                <w:rFonts w:cs="Arial"/>
                <w:szCs w:val="24"/>
              </w:rPr>
            </w:pPr>
            <w:r>
              <w:rPr>
                <w:rFonts w:cs="Arial"/>
                <w:szCs w:val="24"/>
              </w:rPr>
              <w:t>Registered address and telephone no.</w:t>
            </w:r>
          </w:p>
        </w:tc>
        <w:tc>
          <w:tcPr>
            <w:tcW w:w="1785" w:type="dxa"/>
          </w:tcPr>
          <w:p w:rsidR="00B33BC8" w:rsidRPr="00FA6CD4" w:rsidRDefault="00CF1462" w:rsidP="00AA2742">
            <w:pPr>
              <w:spacing w:after="120" w:line="259" w:lineRule="auto"/>
              <w:jc w:val="center"/>
              <w:rPr>
                <w:rFonts w:cs="Arial"/>
                <w:szCs w:val="24"/>
              </w:rPr>
            </w:pPr>
            <w:r>
              <w:rPr>
                <w:rFonts w:cs="Arial"/>
                <w:szCs w:val="24"/>
              </w:rPr>
              <w:t>2</w:t>
            </w:r>
          </w:p>
        </w:tc>
      </w:tr>
      <w:tr w:rsidR="00FC7819" w:rsidRPr="00FA6CD4" w:rsidTr="00AA2742">
        <w:tc>
          <w:tcPr>
            <w:tcW w:w="675" w:type="dxa"/>
          </w:tcPr>
          <w:p w:rsidR="00FC7819" w:rsidRPr="00FA6CD4" w:rsidRDefault="00B33BC8" w:rsidP="00AA2742">
            <w:pPr>
              <w:spacing w:after="120" w:line="259" w:lineRule="auto"/>
              <w:rPr>
                <w:rFonts w:cs="Arial"/>
                <w:szCs w:val="24"/>
              </w:rPr>
            </w:pPr>
            <w:r>
              <w:rPr>
                <w:rFonts w:cs="Arial"/>
                <w:szCs w:val="24"/>
              </w:rPr>
              <w:t>4</w:t>
            </w:r>
          </w:p>
        </w:tc>
        <w:tc>
          <w:tcPr>
            <w:tcW w:w="8222" w:type="dxa"/>
          </w:tcPr>
          <w:p w:rsidR="00FC7819" w:rsidRPr="00FA6CD4" w:rsidRDefault="00FC7819" w:rsidP="00AA2742">
            <w:pPr>
              <w:spacing w:after="120" w:line="259" w:lineRule="auto"/>
              <w:rPr>
                <w:rFonts w:cs="Arial"/>
                <w:szCs w:val="24"/>
              </w:rPr>
            </w:pPr>
            <w:r w:rsidRPr="00FA6CD4">
              <w:rPr>
                <w:rFonts w:cs="Arial"/>
                <w:szCs w:val="24"/>
              </w:rPr>
              <w:t>CSSL Vision, Mission and Values</w:t>
            </w:r>
          </w:p>
        </w:tc>
        <w:tc>
          <w:tcPr>
            <w:tcW w:w="1785" w:type="dxa"/>
          </w:tcPr>
          <w:p w:rsidR="00FC7819" w:rsidRPr="00FA6CD4" w:rsidRDefault="00CF1462" w:rsidP="00AA2742">
            <w:pPr>
              <w:spacing w:after="120" w:line="259" w:lineRule="auto"/>
              <w:jc w:val="center"/>
              <w:rPr>
                <w:rFonts w:cs="Arial"/>
                <w:szCs w:val="24"/>
              </w:rPr>
            </w:pPr>
            <w:r>
              <w:rPr>
                <w:rFonts w:cs="Arial"/>
                <w:szCs w:val="24"/>
              </w:rPr>
              <w:t>3</w:t>
            </w:r>
          </w:p>
        </w:tc>
      </w:tr>
      <w:tr w:rsidR="00FC7819" w:rsidRPr="00FA6CD4" w:rsidTr="00AA2742">
        <w:tc>
          <w:tcPr>
            <w:tcW w:w="675" w:type="dxa"/>
          </w:tcPr>
          <w:p w:rsidR="00FC7819" w:rsidRPr="00FA6CD4" w:rsidRDefault="00AA2742" w:rsidP="00AA2742">
            <w:pPr>
              <w:spacing w:after="120" w:line="259" w:lineRule="auto"/>
              <w:rPr>
                <w:rFonts w:cs="Arial"/>
                <w:szCs w:val="24"/>
              </w:rPr>
            </w:pPr>
            <w:r>
              <w:rPr>
                <w:rFonts w:cs="Arial"/>
                <w:szCs w:val="24"/>
              </w:rPr>
              <w:t>5</w:t>
            </w:r>
          </w:p>
        </w:tc>
        <w:tc>
          <w:tcPr>
            <w:tcW w:w="8222" w:type="dxa"/>
          </w:tcPr>
          <w:p w:rsidR="00FC7819" w:rsidRPr="00FA6CD4" w:rsidRDefault="00FC7819" w:rsidP="00AA2742">
            <w:pPr>
              <w:spacing w:after="120" w:line="259" w:lineRule="auto"/>
              <w:rPr>
                <w:rFonts w:cs="Arial"/>
                <w:szCs w:val="24"/>
              </w:rPr>
            </w:pPr>
            <w:r w:rsidRPr="00FA6CD4">
              <w:rPr>
                <w:rFonts w:cs="Arial"/>
                <w:szCs w:val="24"/>
              </w:rPr>
              <w:t>Responsibilities of Trustees</w:t>
            </w:r>
          </w:p>
        </w:tc>
        <w:tc>
          <w:tcPr>
            <w:tcW w:w="1785" w:type="dxa"/>
          </w:tcPr>
          <w:p w:rsidR="00FC7819" w:rsidRPr="00FA6CD4" w:rsidRDefault="00CF1462" w:rsidP="00AA2742">
            <w:pPr>
              <w:spacing w:after="120" w:line="259" w:lineRule="auto"/>
              <w:jc w:val="center"/>
              <w:rPr>
                <w:rFonts w:cs="Arial"/>
                <w:szCs w:val="24"/>
              </w:rPr>
            </w:pPr>
            <w:r>
              <w:rPr>
                <w:rFonts w:cs="Arial"/>
                <w:szCs w:val="24"/>
              </w:rPr>
              <w:t>3</w:t>
            </w:r>
          </w:p>
        </w:tc>
      </w:tr>
      <w:tr w:rsidR="00FC7819" w:rsidRPr="00FA6CD4" w:rsidTr="00AA2742">
        <w:tc>
          <w:tcPr>
            <w:tcW w:w="675" w:type="dxa"/>
          </w:tcPr>
          <w:p w:rsidR="00FC7819" w:rsidRPr="00FA6CD4" w:rsidRDefault="00AA2742" w:rsidP="00AA2742">
            <w:pPr>
              <w:spacing w:after="120" w:line="259" w:lineRule="auto"/>
              <w:rPr>
                <w:rFonts w:cs="Arial"/>
                <w:szCs w:val="24"/>
              </w:rPr>
            </w:pPr>
            <w:r>
              <w:rPr>
                <w:rFonts w:cs="Arial"/>
                <w:szCs w:val="24"/>
              </w:rPr>
              <w:t>6</w:t>
            </w:r>
          </w:p>
        </w:tc>
        <w:tc>
          <w:tcPr>
            <w:tcW w:w="8222" w:type="dxa"/>
          </w:tcPr>
          <w:p w:rsidR="00FC7819" w:rsidRPr="00FA6CD4" w:rsidRDefault="00FC7819" w:rsidP="00AA2742">
            <w:pPr>
              <w:spacing w:after="120" w:line="259" w:lineRule="auto"/>
              <w:rPr>
                <w:rFonts w:cs="Arial"/>
                <w:szCs w:val="24"/>
              </w:rPr>
            </w:pPr>
            <w:r w:rsidRPr="00FA6CD4">
              <w:rPr>
                <w:rFonts w:cs="Arial"/>
                <w:szCs w:val="24"/>
              </w:rPr>
              <w:t>Organisational structure</w:t>
            </w:r>
          </w:p>
        </w:tc>
        <w:tc>
          <w:tcPr>
            <w:tcW w:w="1785" w:type="dxa"/>
          </w:tcPr>
          <w:p w:rsidR="00FC7819" w:rsidRPr="00FA6CD4" w:rsidRDefault="00CF1462" w:rsidP="00AA2742">
            <w:pPr>
              <w:spacing w:after="120" w:line="259" w:lineRule="auto"/>
              <w:jc w:val="center"/>
              <w:rPr>
                <w:rFonts w:cs="Arial"/>
                <w:szCs w:val="24"/>
              </w:rPr>
            </w:pPr>
            <w:r>
              <w:rPr>
                <w:rFonts w:cs="Arial"/>
                <w:szCs w:val="24"/>
              </w:rPr>
              <w:t>5</w:t>
            </w:r>
          </w:p>
        </w:tc>
      </w:tr>
      <w:tr w:rsidR="00FC7819" w:rsidRPr="00FA6CD4" w:rsidTr="00AA2742">
        <w:tc>
          <w:tcPr>
            <w:tcW w:w="675" w:type="dxa"/>
          </w:tcPr>
          <w:p w:rsidR="00FC7819" w:rsidRPr="00FA6CD4" w:rsidRDefault="00AA2742" w:rsidP="00AA2742">
            <w:pPr>
              <w:spacing w:after="120" w:line="259" w:lineRule="auto"/>
              <w:rPr>
                <w:rFonts w:cs="Arial"/>
                <w:szCs w:val="24"/>
              </w:rPr>
            </w:pPr>
            <w:r>
              <w:rPr>
                <w:rFonts w:cs="Arial"/>
                <w:szCs w:val="24"/>
              </w:rPr>
              <w:t>7</w:t>
            </w:r>
          </w:p>
        </w:tc>
        <w:tc>
          <w:tcPr>
            <w:tcW w:w="8222" w:type="dxa"/>
          </w:tcPr>
          <w:p w:rsidR="00FC7819" w:rsidRPr="00FA6CD4" w:rsidRDefault="00FC7819" w:rsidP="00AA2742">
            <w:pPr>
              <w:spacing w:after="120" w:line="259" w:lineRule="auto"/>
              <w:rPr>
                <w:rFonts w:cs="Arial"/>
                <w:szCs w:val="24"/>
              </w:rPr>
            </w:pPr>
            <w:r w:rsidRPr="00FA6CD4">
              <w:rPr>
                <w:rFonts w:cs="Arial"/>
                <w:szCs w:val="24"/>
              </w:rPr>
              <w:t>Appointment of Trustees and Trustees Officers</w:t>
            </w:r>
          </w:p>
        </w:tc>
        <w:tc>
          <w:tcPr>
            <w:tcW w:w="1785" w:type="dxa"/>
          </w:tcPr>
          <w:p w:rsidR="00FC7819" w:rsidRPr="00FA6CD4" w:rsidRDefault="00CF1462" w:rsidP="00AA2742">
            <w:pPr>
              <w:spacing w:after="120" w:line="259" w:lineRule="auto"/>
              <w:jc w:val="center"/>
              <w:rPr>
                <w:rFonts w:cs="Arial"/>
                <w:szCs w:val="24"/>
              </w:rPr>
            </w:pPr>
            <w:r>
              <w:rPr>
                <w:rFonts w:cs="Arial"/>
                <w:szCs w:val="24"/>
              </w:rPr>
              <w:t>7</w:t>
            </w:r>
          </w:p>
        </w:tc>
      </w:tr>
      <w:tr w:rsidR="003D530B" w:rsidRPr="00FA6CD4" w:rsidTr="00AA2742">
        <w:tc>
          <w:tcPr>
            <w:tcW w:w="675" w:type="dxa"/>
          </w:tcPr>
          <w:p w:rsidR="003D530B" w:rsidRPr="00FA6CD4" w:rsidRDefault="00AA2742" w:rsidP="00AA2742">
            <w:pPr>
              <w:spacing w:after="120" w:line="259" w:lineRule="auto"/>
              <w:rPr>
                <w:rFonts w:cs="Arial"/>
                <w:szCs w:val="24"/>
              </w:rPr>
            </w:pPr>
            <w:r>
              <w:rPr>
                <w:rFonts w:cs="Arial"/>
                <w:szCs w:val="24"/>
              </w:rPr>
              <w:t>8</w:t>
            </w:r>
          </w:p>
        </w:tc>
        <w:tc>
          <w:tcPr>
            <w:tcW w:w="8222" w:type="dxa"/>
          </w:tcPr>
          <w:p w:rsidR="003D530B" w:rsidRPr="00FA6CD4" w:rsidRDefault="003D530B" w:rsidP="00AA2742">
            <w:pPr>
              <w:spacing w:after="120" w:line="259" w:lineRule="auto"/>
              <w:rPr>
                <w:rFonts w:cs="Arial"/>
                <w:szCs w:val="24"/>
              </w:rPr>
            </w:pPr>
            <w:r w:rsidRPr="00FA6CD4">
              <w:rPr>
                <w:rFonts w:cs="Arial"/>
                <w:szCs w:val="24"/>
              </w:rPr>
              <w:t xml:space="preserve">Roles and Relationships </w:t>
            </w:r>
            <w:r w:rsidR="004E20A1" w:rsidRPr="00FA6CD4">
              <w:rPr>
                <w:rFonts w:cs="Arial"/>
                <w:szCs w:val="24"/>
              </w:rPr>
              <w:t>–</w:t>
            </w:r>
            <w:r w:rsidRPr="00FA6CD4">
              <w:rPr>
                <w:rFonts w:cs="Arial"/>
                <w:szCs w:val="24"/>
              </w:rPr>
              <w:t xml:space="preserve"> Trustees</w:t>
            </w:r>
          </w:p>
        </w:tc>
        <w:tc>
          <w:tcPr>
            <w:tcW w:w="1785" w:type="dxa"/>
          </w:tcPr>
          <w:p w:rsidR="003D530B" w:rsidRPr="00FA6CD4" w:rsidRDefault="00D87E42" w:rsidP="00AA2742">
            <w:pPr>
              <w:spacing w:after="120" w:line="259" w:lineRule="auto"/>
              <w:jc w:val="center"/>
              <w:rPr>
                <w:rFonts w:cs="Arial"/>
                <w:szCs w:val="24"/>
              </w:rPr>
            </w:pPr>
            <w:r>
              <w:rPr>
                <w:rFonts w:cs="Arial"/>
                <w:szCs w:val="24"/>
              </w:rPr>
              <w:t>8</w:t>
            </w:r>
          </w:p>
        </w:tc>
      </w:tr>
      <w:tr w:rsidR="00FC7819" w:rsidRPr="00FA6CD4" w:rsidTr="00AA2742">
        <w:tc>
          <w:tcPr>
            <w:tcW w:w="675" w:type="dxa"/>
          </w:tcPr>
          <w:p w:rsidR="00FC7819" w:rsidRPr="00FA6CD4" w:rsidRDefault="00AA2742" w:rsidP="00AA2742">
            <w:pPr>
              <w:spacing w:after="120" w:line="259" w:lineRule="auto"/>
              <w:rPr>
                <w:rFonts w:cs="Arial"/>
                <w:szCs w:val="24"/>
              </w:rPr>
            </w:pPr>
            <w:r>
              <w:rPr>
                <w:rFonts w:cs="Arial"/>
                <w:szCs w:val="24"/>
              </w:rPr>
              <w:t>9</w:t>
            </w:r>
          </w:p>
        </w:tc>
        <w:tc>
          <w:tcPr>
            <w:tcW w:w="8222" w:type="dxa"/>
          </w:tcPr>
          <w:p w:rsidR="004E20A1" w:rsidRPr="00FA6CD4" w:rsidRDefault="00D87E42" w:rsidP="00AA2742">
            <w:pPr>
              <w:spacing w:after="120" w:line="259" w:lineRule="auto"/>
              <w:rPr>
                <w:rFonts w:cs="Arial"/>
                <w:szCs w:val="24"/>
              </w:rPr>
            </w:pPr>
            <w:r>
              <w:rPr>
                <w:rFonts w:cs="Arial"/>
                <w:szCs w:val="24"/>
              </w:rPr>
              <w:t>The Chair – Role description</w:t>
            </w:r>
          </w:p>
        </w:tc>
        <w:tc>
          <w:tcPr>
            <w:tcW w:w="1785" w:type="dxa"/>
          </w:tcPr>
          <w:p w:rsidR="00FC7819" w:rsidRPr="00FA6CD4" w:rsidRDefault="00D87E42" w:rsidP="00AA2742">
            <w:pPr>
              <w:spacing w:after="120" w:line="259" w:lineRule="auto"/>
              <w:jc w:val="center"/>
              <w:rPr>
                <w:rFonts w:cs="Arial"/>
                <w:szCs w:val="24"/>
              </w:rPr>
            </w:pPr>
            <w:r>
              <w:rPr>
                <w:rFonts w:cs="Arial"/>
                <w:szCs w:val="24"/>
              </w:rPr>
              <w:t>10</w:t>
            </w:r>
          </w:p>
        </w:tc>
      </w:tr>
      <w:tr w:rsidR="00D87E42" w:rsidRPr="00FA6CD4" w:rsidTr="00AA2742">
        <w:tc>
          <w:tcPr>
            <w:tcW w:w="675" w:type="dxa"/>
          </w:tcPr>
          <w:p w:rsidR="00D87E42" w:rsidRPr="00FA6CD4" w:rsidRDefault="00AA2742" w:rsidP="00AA2742">
            <w:pPr>
              <w:spacing w:after="120" w:line="259" w:lineRule="auto"/>
              <w:rPr>
                <w:rFonts w:cs="Arial"/>
                <w:szCs w:val="24"/>
              </w:rPr>
            </w:pPr>
            <w:r>
              <w:rPr>
                <w:rFonts w:cs="Arial"/>
                <w:szCs w:val="24"/>
              </w:rPr>
              <w:t>10</w:t>
            </w:r>
          </w:p>
        </w:tc>
        <w:tc>
          <w:tcPr>
            <w:tcW w:w="8222" w:type="dxa"/>
          </w:tcPr>
          <w:p w:rsidR="00D87E42" w:rsidRPr="00FA6CD4" w:rsidRDefault="00D87E42" w:rsidP="00AA2742">
            <w:pPr>
              <w:spacing w:after="120" w:line="259" w:lineRule="auto"/>
              <w:rPr>
                <w:rFonts w:cs="Arial"/>
                <w:szCs w:val="24"/>
              </w:rPr>
            </w:pPr>
            <w:r>
              <w:rPr>
                <w:rFonts w:cs="Arial"/>
                <w:szCs w:val="24"/>
              </w:rPr>
              <w:t>The Deputy Chair – Role Description</w:t>
            </w:r>
          </w:p>
        </w:tc>
        <w:tc>
          <w:tcPr>
            <w:tcW w:w="1785" w:type="dxa"/>
          </w:tcPr>
          <w:p w:rsidR="00D87E42" w:rsidRPr="00FA6CD4" w:rsidRDefault="00D87E42" w:rsidP="00AA2742">
            <w:pPr>
              <w:spacing w:after="120" w:line="259" w:lineRule="auto"/>
              <w:jc w:val="center"/>
              <w:rPr>
                <w:rFonts w:cs="Arial"/>
                <w:szCs w:val="24"/>
              </w:rPr>
            </w:pPr>
            <w:r>
              <w:rPr>
                <w:rFonts w:cs="Arial"/>
                <w:szCs w:val="24"/>
              </w:rPr>
              <w:t>12</w:t>
            </w:r>
          </w:p>
        </w:tc>
      </w:tr>
      <w:tr w:rsidR="00D87E42" w:rsidRPr="00FA6CD4" w:rsidTr="00AA2742">
        <w:tc>
          <w:tcPr>
            <w:tcW w:w="675" w:type="dxa"/>
          </w:tcPr>
          <w:p w:rsidR="00D87E42" w:rsidRPr="00FA6CD4" w:rsidRDefault="00AA2742" w:rsidP="00AA2742">
            <w:pPr>
              <w:spacing w:after="120" w:line="259" w:lineRule="auto"/>
              <w:rPr>
                <w:rFonts w:cs="Arial"/>
                <w:szCs w:val="24"/>
              </w:rPr>
            </w:pPr>
            <w:r>
              <w:rPr>
                <w:rFonts w:cs="Arial"/>
                <w:szCs w:val="24"/>
              </w:rPr>
              <w:t>11</w:t>
            </w:r>
          </w:p>
        </w:tc>
        <w:tc>
          <w:tcPr>
            <w:tcW w:w="8222" w:type="dxa"/>
          </w:tcPr>
          <w:p w:rsidR="00D87E42" w:rsidRPr="00FA6CD4" w:rsidRDefault="00D87E42" w:rsidP="00AA2742">
            <w:pPr>
              <w:spacing w:after="120" w:line="259" w:lineRule="auto"/>
              <w:rPr>
                <w:rFonts w:cs="Arial"/>
                <w:szCs w:val="24"/>
              </w:rPr>
            </w:pPr>
            <w:r>
              <w:rPr>
                <w:rFonts w:cs="Arial"/>
                <w:szCs w:val="24"/>
              </w:rPr>
              <w:t>Trustee Board – Terms of Reference</w:t>
            </w:r>
          </w:p>
        </w:tc>
        <w:tc>
          <w:tcPr>
            <w:tcW w:w="1785" w:type="dxa"/>
          </w:tcPr>
          <w:p w:rsidR="00D87E42" w:rsidRPr="00FA6CD4" w:rsidRDefault="00D87E42" w:rsidP="00AA2742">
            <w:pPr>
              <w:spacing w:after="120" w:line="259" w:lineRule="auto"/>
              <w:jc w:val="center"/>
              <w:rPr>
                <w:rFonts w:cs="Arial"/>
                <w:szCs w:val="24"/>
              </w:rPr>
            </w:pPr>
            <w:r>
              <w:rPr>
                <w:rFonts w:cs="Arial"/>
                <w:szCs w:val="24"/>
              </w:rPr>
              <w:t>13</w:t>
            </w:r>
          </w:p>
        </w:tc>
      </w:tr>
      <w:tr w:rsidR="00D87E42" w:rsidRPr="00FA6CD4" w:rsidTr="00AA2742">
        <w:tc>
          <w:tcPr>
            <w:tcW w:w="675" w:type="dxa"/>
          </w:tcPr>
          <w:p w:rsidR="00D87E42" w:rsidRPr="00FA6CD4" w:rsidRDefault="00AA2742" w:rsidP="00AA2742">
            <w:pPr>
              <w:spacing w:after="120" w:line="259" w:lineRule="auto"/>
              <w:rPr>
                <w:rFonts w:cs="Arial"/>
                <w:szCs w:val="24"/>
              </w:rPr>
            </w:pPr>
            <w:r>
              <w:rPr>
                <w:rFonts w:cs="Arial"/>
                <w:szCs w:val="24"/>
              </w:rPr>
              <w:t>12</w:t>
            </w:r>
          </w:p>
        </w:tc>
        <w:tc>
          <w:tcPr>
            <w:tcW w:w="8222" w:type="dxa"/>
          </w:tcPr>
          <w:p w:rsidR="00D87E42" w:rsidRPr="00FA6CD4" w:rsidRDefault="00D87E42" w:rsidP="00AA2742">
            <w:pPr>
              <w:spacing w:after="120" w:line="259" w:lineRule="auto"/>
              <w:rPr>
                <w:rFonts w:cs="Arial"/>
                <w:szCs w:val="24"/>
              </w:rPr>
            </w:pPr>
            <w:r>
              <w:rPr>
                <w:rFonts w:cs="Arial"/>
                <w:szCs w:val="24"/>
              </w:rPr>
              <w:t>Chief Executive Officer</w:t>
            </w:r>
          </w:p>
        </w:tc>
        <w:tc>
          <w:tcPr>
            <w:tcW w:w="1785" w:type="dxa"/>
          </w:tcPr>
          <w:p w:rsidR="00D87E42" w:rsidRPr="00FA6CD4" w:rsidRDefault="00D3526F" w:rsidP="00AA2742">
            <w:pPr>
              <w:spacing w:after="120" w:line="259" w:lineRule="auto"/>
              <w:jc w:val="center"/>
              <w:rPr>
                <w:rFonts w:cs="Arial"/>
                <w:szCs w:val="24"/>
              </w:rPr>
            </w:pPr>
            <w:r>
              <w:rPr>
                <w:rFonts w:cs="Arial"/>
                <w:szCs w:val="24"/>
              </w:rPr>
              <w:t>14</w:t>
            </w:r>
          </w:p>
        </w:tc>
      </w:tr>
      <w:tr w:rsidR="004E20A1" w:rsidRPr="00FA6CD4" w:rsidTr="00AA2742">
        <w:tc>
          <w:tcPr>
            <w:tcW w:w="675" w:type="dxa"/>
          </w:tcPr>
          <w:p w:rsidR="004E20A1" w:rsidRPr="00FA6CD4" w:rsidRDefault="00D3526F" w:rsidP="00AA2742">
            <w:pPr>
              <w:spacing w:after="120" w:line="259" w:lineRule="auto"/>
              <w:rPr>
                <w:rFonts w:cs="Arial"/>
                <w:szCs w:val="24"/>
              </w:rPr>
            </w:pPr>
            <w:r>
              <w:rPr>
                <w:rFonts w:cs="Arial"/>
                <w:szCs w:val="24"/>
              </w:rPr>
              <w:t>1</w:t>
            </w:r>
            <w:r w:rsidR="00AA2742">
              <w:rPr>
                <w:rFonts w:cs="Arial"/>
                <w:szCs w:val="24"/>
              </w:rPr>
              <w:t>3</w:t>
            </w:r>
          </w:p>
        </w:tc>
        <w:tc>
          <w:tcPr>
            <w:tcW w:w="8222" w:type="dxa"/>
          </w:tcPr>
          <w:p w:rsidR="004E20A1" w:rsidRPr="00FA6CD4" w:rsidRDefault="00D3526F" w:rsidP="00AA2742">
            <w:pPr>
              <w:spacing w:after="120" w:line="259" w:lineRule="auto"/>
              <w:rPr>
                <w:rFonts w:cs="Arial"/>
                <w:szCs w:val="24"/>
              </w:rPr>
            </w:pPr>
            <w:r>
              <w:rPr>
                <w:rFonts w:cs="Arial"/>
                <w:szCs w:val="24"/>
              </w:rPr>
              <w:t>Running a Charitable Company</w:t>
            </w:r>
          </w:p>
        </w:tc>
        <w:tc>
          <w:tcPr>
            <w:tcW w:w="1785" w:type="dxa"/>
          </w:tcPr>
          <w:p w:rsidR="004E20A1" w:rsidRPr="00FA6CD4" w:rsidRDefault="00D3526F" w:rsidP="00AA2742">
            <w:pPr>
              <w:spacing w:after="120" w:line="259" w:lineRule="auto"/>
              <w:jc w:val="center"/>
              <w:rPr>
                <w:rFonts w:cs="Arial"/>
                <w:szCs w:val="24"/>
              </w:rPr>
            </w:pPr>
            <w:r>
              <w:rPr>
                <w:rFonts w:cs="Arial"/>
                <w:szCs w:val="24"/>
              </w:rPr>
              <w:t>16</w:t>
            </w:r>
          </w:p>
        </w:tc>
      </w:tr>
      <w:tr w:rsidR="00D3526F" w:rsidRPr="00FA6CD4" w:rsidTr="00AA2742">
        <w:tc>
          <w:tcPr>
            <w:tcW w:w="675" w:type="dxa"/>
          </w:tcPr>
          <w:p w:rsidR="00D3526F" w:rsidRPr="00FA6CD4" w:rsidRDefault="00AA2742" w:rsidP="00AA2742">
            <w:pPr>
              <w:spacing w:after="120" w:line="259" w:lineRule="auto"/>
              <w:rPr>
                <w:rFonts w:cs="Arial"/>
                <w:szCs w:val="24"/>
              </w:rPr>
            </w:pPr>
            <w:r>
              <w:rPr>
                <w:rFonts w:cs="Arial"/>
                <w:szCs w:val="24"/>
              </w:rPr>
              <w:t>14</w:t>
            </w:r>
          </w:p>
        </w:tc>
        <w:tc>
          <w:tcPr>
            <w:tcW w:w="8222" w:type="dxa"/>
          </w:tcPr>
          <w:p w:rsidR="00D3526F" w:rsidRPr="00FA6CD4" w:rsidRDefault="00D3526F" w:rsidP="00AA2742">
            <w:pPr>
              <w:spacing w:after="120" w:line="259" w:lineRule="auto"/>
              <w:rPr>
                <w:rFonts w:cs="Arial"/>
                <w:szCs w:val="24"/>
              </w:rPr>
            </w:pPr>
            <w:r>
              <w:rPr>
                <w:rFonts w:cs="Arial"/>
                <w:szCs w:val="24"/>
              </w:rPr>
              <w:t>Professional Advisors</w:t>
            </w:r>
          </w:p>
        </w:tc>
        <w:tc>
          <w:tcPr>
            <w:tcW w:w="1785" w:type="dxa"/>
          </w:tcPr>
          <w:p w:rsidR="00D3526F" w:rsidRPr="00FA6CD4" w:rsidRDefault="00D3526F" w:rsidP="00AA2742">
            <w:pPr>
              <w:spacing w:after="120" w:line="259" w:lineRule="auto"/>
              <w:jc w:val="center"/>
              <w:rPr>
                <w:rFonts w:cs="Arial"/>
                <w:szCs w:val="24"/>
              </w:rPr>
            </w:pPr>
            <w:r>
              <w:rPr>
                <w:rFonts w:cs="Arial"/>
                <w:szCs w:val="24"/>
              </w:rPr>
              <w:t>17</w:t>
            </w:r>
          </w:p>
        </w:tc>
      </w:tr>
      <w:tr w:rsidR="00D3526F" w:rsidRPr="00FA6CD4" w:rsidTr="00AA2742">
        <w:tc>
          <w:tcPr>
            <w:tcW w:w="675" w:type="dxa"/>
          </w:tcPr>
          <w:p w:rsidR="00D3526F" w:rsidRDefault="00AA2742" w:rsidP="00AA2742">
            <w:pPr>
              <w:spacing w:after="120" w:line="259" w:lineRule="auto"/>
              <w:rPr>
                <w:rFonts w:cs="Arial"/>
                <w:szCs w:val="24"/>
              </w:rPr>
            </w:pPr>
            <w:r>
              <w:rPr>
                <w:rFonts w:cs="Arial"/>
                <w:szCs w:val="24"/>
              </w:rPr>
              <w:t>15</w:t>
            </w:r>
          </w:p>
        </w:tc>
        <w:tc>
          <w:tcPr>
            <w:tcW w:w="8222" w:type="dxa"/>
          </w:tcPr>
          <w:p w:rsidR="00D3526F" w:rsidRDefault="00D3526F" w:rsidP="00AA2742">
            <w:pPr>
              <w:spacing w:after="120" w:line="259" w:lineRule="auto"/>
              <w:rPr>
                <w:rFonts w:cs="Arial"/>
                <w:szCs w:val="24"/>
              </w:rPr>
            </w:pPr>
            <w:r>
              <w:rPr>
                <w:rFonts w:cs="Arial"/>
                <w:szCs w:val="24"/>
              </w:rPr>
              <w:t>Finance</w:t>
            </w:r>
          </w:p>
        </w:tc>
        <w:tc>
          <w:tcPr>
            <w:tcW w:w="1785" w:type="dxa"/>
          </w:tcPr>
          <w:p w:rsidR="00D3526F" w:rsidRDefault="00D3526F" w:rsidP="00AA2742">
            <w:pPr>
              <w:spacing w:after="120" w:line="259" w:lineRule="auto"/>
              <w:jc w:val="center"/>
              <w:rPr>
                <w:rFonts w:cs="Arial"/>
                <w:szCs w:val="24"/>
              </w:rPr>
            </w:pPr>
            <w:r>
              <w:rPr>
                <w:rFonts w:cs="Arial"/>
                <w:szCs w:val="24"/>
              </w:rPr>
              <w:t>18</w:t>
            </w:r>
          </w:p>
        </w:tc>
      </w:tr>
      <w:tr w:rsidR="00D3526F" w:rsidRPr="00FA6CD4" w:rsidTr="00AA2742">
        <w:tc>
          <w:tcPr>
            <w:tcW w:w="675" w:type="dxa"/>
          </w:tcPr>
          <w:p w:rsidR="00D3526F" w:rsidRDefault="00D3526F" w:rsidP="00AA2742">
            <w:pPr>
              <w:spacing w:after="120" w:line="259" w:lineRule="auto"/>
              <w:rPr>
                <w:rFonts w:cs="Arial"/>
                <w:szCs w:val="24"/>
              </w:rPr>
            </w:pPr>
          </w:p>
        </w:tc>
        <w:tc>
          <w:tcPr>
            <w:tcW w:w="8222" w:type="dxa"/>
          </w:tcPr>
          <w:p w:rsidR="00D3526F" w:rsidRPr="00D3526F" w:rsidRDefault="00D3526F" w:rsidP="00AA2742">
            <w:pPr>
              <w:spacing w:after="120" w:line="259" w:lineRule="auto"/>
              <w:rPr>
                <w:rFonts w:cs="Arial"/>
                <w:b/>
                <w:szCs w:val="24"/>
              </w:rPr>
            </w:pPr>
            <w:r w:rsidRPr="00D3526F">
              <w:rPr>
                <w:rFonts w:cs="Arial"/>
                <w:b/>
                <w:szCs w:val="24"/>
              </w:rPr>
              <w:t>Appendix</w:t>
            </w:r>
          </w:p>
        </w:tc>
        <w:tc>
          <w:tcPr>
            <w:tcW w:w="1785" w:type="dxa"/>
          </w:tcPr>
          <w:p w:rsidR="00D3526F" w:rsidRDefault="00D3526F" w:rsidP="00AA2742">
            <w:pPr>
              <w:spacing w:after="120" w:line="259" w:lineRule="auto"/>
              <w:jc w:val="center"/>
              <w:rPr>
                <w:rFonts w:cs="Arial"/>
                <w:szCs w:val="24"/>
              </w:rPr>
            </w:pPr>
          </w:p>
        </w:tc>
      </w:tr>
      <w:tr w:rsidR="00D3526F" w:rsidRPr="00FA6CD4" w:rsidTr="00AA2742">
        <w:tc>
          <w:tcPr>
            <w:tcW w:w="675" w:type="dxa"/>
          </w:tcPr>
          <w:p w:rsidR="00D3526F" w:rsidRDefault="00D3526F" w:rsidP="00AA2742">
            <w:pPr>
              <w:spacing w:after="120" w:line="259" w:lineRule="auto"/>
              <w:rPr>
                <w:rFonts w:cs="Arial"/>
                <w:szCs w:val="24"/>
              </w:rPr>
            </w:pPr>
          </w:p>
        </w:tc>
        <w:tc>
          <w:tcPr>
            <w:tcW w:w="8222" w:type="dxa"/>
          </w:tcPr>
          <w:p w:rsidR="00D3526F" w:rsidRDefault="00AA2742" w:rsidP="00AA2742">
            <w:pPr>
              <w:spacing w:after="120" w:line="259" w:lineRule="auto"/>
              <w:rPr>
                <w:rFonts w:cs="Arial"/>
                <w:szCs w:val="24"/>
              </w:rPr>
            </w:pPr>
            <w:r>
              <w:rPr>
                <w:rFonts w:cs="Arial"/>
                <w:szCs w:val="24"/>
              </w:rPr>
              <w:t>Staffing</w:t>
            </w:r>
            <w:r w:rsidR="00D3526F">
              <w:rPr>
                <w:rFonts w:cs="Arial"/>
                <w:szCs w:val="24"/>
              </w:rPr>
              <w:t xml:space="preserve"> structure</w:t>
            </w:r>
          </w:p>
        </w:tc>
        <w:tc>
          <w:tcPr>
            <w:tcW w:w="1785" w:type="dxa"/>
          </w:tcPr>
          <w:p w:rsidR="00D3526F" w:rsidRDefault="00AA2742" w:rsidP="00AA2742">
            <w:pPr>
              <w:spacing w:after="120" w:line="259" w:lineRule="auto"/>
              <w:jc w:val="center"/>
              <w:rPr>
                <w:rFonts w:cs="Arial"/>
                <w:szCs w:val="24"/>
              </w:rPr>
            </w:pPr>
            <w:r>
              <w:rPr>
                <w:rFonts w:cs="Arial"/>
                <w:szCs w:val="24"/>
              </w:rPr>
              <w:t>19</w:t>
            </w:r>
          </w:p>
        </w:tc>
      </w:tr>
      <w:tr w:rsidR="00D3526F" w:rsidRPr="00FA6CD4" w:rsidTr="00AA2742">
        <w:tc>
          <w:tcPr>
            <w:tcW w:w="675" w:type="dxa"/>
          </w:tcPr>
          <w:p w:rsidR="00D3526F" w:rsidRDefault="00D3526F" w:rsidP="00AA2742">
            <w:pPr>
              <w:spacing w:after="120" w:line="259" w:lineRule="auto"/>
              <w:rPr>
                <w:rFonts w:cs="Arial"/>
                <w:szCs w:val="24"/>
              </w:rPr>
            </w:pPr>
          </w:p>
        </w:tc>
        <w:tc>
          <w:tcPr>
            <w:tcW w:w="8222" w:type="dxa"/>
          </w:tcPr>
          <w:p w:rsidR="00D3526F" w:rsidRDefault="00471F1B" w:rsidP="00AA2742">
            <w:pPr>
              <w:spacing w:after="120" w:line="259" w:lineRule="auto"/>
              <w:rPr>
                <w:rFonts w:cs="Arial"/>
                <w:szCs w:val="24"/>
              </w:rPr>
            </w:pPr>
            <w:r>
              <w:rPr>
                <w:rFonts w:cs="Arial"/>
                <w:szCs w:val="24"/>
              </w:rPr>
              <w:t>Suppliers</w:t>
            </w:r>
          </w:p>
        </w:tc>
        <w:tc>
          <w:tcPr>
            <w:tcW w:w="1785" w:type="dxa"/>
          </w:tcPr>
          <w:p w:rsidR="00D3526F" w:rsidRDefault="00AA2742" w:rsidP="00AA2742">
            <w:pPr>
              <w:spacing w:after="120" w:line="259" w:lineRule="auto"/>
              <w:jc w:val="center"/>
              <w:rPr>
                <w:rFonts w:cs="Arial"/>
                <w:szCs w:val="24"/>
              </w:rPr>
            </w:pPr>
            <w:r>
              <w:rPr>
                <w:rFonts w:cs="Arial"/>
                <w:szCs w:val="24"/>
              </w:rPr>
              <w:t>20</w:t>
            </w:r>
          </w:p>
        </w:tc>
      </w:tr>
    </w:tbl>
    <w:p w:rsidR="00C11772" w:rsidRDefault="00C11772">
      <w:pPr>
        <w:rPr>
          <w:rFonts w:cs="Arial"/>
          <w:szCs w:val="24"/>
        </w:rPr>
      </w:pPr>
    </w:p>
    <w:p w:rsidR="00C11772" w:rsidRDefault="00C11772">
      <w:pPr>
        <w:rPr>
          <w:rFonts w:cs="Arial"/>
          <w:szCs w:val="24"/>
        </w:rPr>
      </w:pPr>
      <w:r>
        <w:rPr>
          <w:rFonts w:cs="Arial"/>
          <w:szCs w:val="24"/>
        </w:rPr>
        <w:br w:type="page"/>
      </w:r>
    </w:p>
    <w:p w:rsidR="003D530B" w:rsidRPr="00FA6CD4" w:rsidRDefault="003D530B">
      <w:pPr>
        <w:rPr>
          <w:rFonts w:cs="Arial"/>
          <w:szCs w:val="24"/>
        </w:rPr>
      </w:pPr>
    </w:p>
    <w:p w:rsidR="0040613B" w:rsidRDefault="0040613B">
      <w:pPr>
        <w:rPr>
          <w:rFonts w:cs="Arial"/>
          <w:b/>
          <w:szCs w:val="24"/>
        </w:rPr>
      </w:pPr>
    </w:p>
    <w:p w:rsidR="003D530B" w:rsidRPr="00FA6CD4" w:rsidRDefault="003D530B" w:rsidP="0097498B">
      <w:pPr>
        <w:pStyle w:val="ListParagraph"/>
        <w:numPr>
          <w:ilvl w:val="0"/>
          <w:numId w:val="5"/>
        </w:numPr>
        <w:pBdr>
          <w:bottom w:val="single" w:sz="8" w:space="1" w:color="auto"/>
        </w:pBdr>
        <w:rPr>
          <w:rFonts w:cs="Arial"/>
          <w:b/>
          <w:szCs w:val="24"/>
        </w:rPr>
      </w:pPr>
      <w:r w:rsidRPr="00FA6CD4">
        <w:rPr>
          <w:rFonts w:cs="Arial"/>
          <w:b/>
          <w:szCs w:val="24"/>
        </w:rPr>
        <w:t>Introduction</w:t>
      </w:r>
    </w:p>
    <w:p w:rsidR="003D530B" w:rsidRPr="00FA6CD4" w:rsidRDefault="003D530B">
      <w:pPr>
        <w:rPr>
          <w:rFonts w:cs="Arial"/>
          <w:szCs w:val="24"/>
        </w:rPr>
      </w:pPr>
    </w:p>
    <w:p w:rsidR="004E20A1" w:rsidRPr="00FA6CD4" w:rsidRDefault="004E20A1" w:rsidP="004E20A1">
      <w:pPr>
        <w:tabs>
          <w:tab w:val="left" w:pos="0"/>
        </w:tabs>
        <w:rPr>
          <w:rFonts w:cs="Arial"/>
          <w:sz w:val="22"/>
        </w:rPr>
      </w:pPr>
      <w:r w:rsidRPr="00FA6CD4">
        <w:rPr>
          <w:rFonts w:cs="Arial"/>
          <w:sz w:val="22"/>
        </w:rPr>
        <w:t>This Manual is intended primarily as a reference document for Trustees and others involved in the governance and management of Carer Support South Lakes (CSSL).  It should be read alongside “</w:t>
      </w:r>
      <w:r w:rsidR="004C596F" w:rsidRPr="00FA6CD4">
        <w:rPr>
          <w:rFonts w:cs="Arial"/>
          <w:sz w:val="22"/>
        </w:rPr>
        <w:t>t</w:t>
      </w:r>
      <w:r w:rsidRPr="00FA6CD4">
        <w:rPr>
          <w:rFonts w:cs="Arial"/>
          <w:sz w:val="22"/>
        </w:rPr>
        <w:t xml:space="preserve">he </w:t>
      </w:r>
      <w:r w:rsidR="004C596F" w:rsidRPr="00FA6CD4">
        <w:rPr>
          <w:rFonts w:cs="Arial"/>
          <w:sz w:val="22"/>
        </w:rPr>
        <w:t>Articles of Association</w:t>
      </w:r>
      <w:r w:rsidRPr="00FA6CD4">
        <w:rPr>
          <w:rFonts w:cs="Arial"/>
          <w:sz w:val="22"/>
        </w:rPr>
        <w:t>”, the Charity’s governing document.</w:t>
      </w:r>
    </w:p>
    <w:p w:rsidR="004E20A1" w:rsidRPr="00FA6CD4" w:rsidRDefault="004E20A1" w:rsidP="004E20A1">
      <w:pPr>
        <w:tabs>
          <w:tab w:val="left" w:pos="0"/>
        </w:tabs>
        <w:rPr>
          <w:rFonts w:cs="Arial"/>
          <w:sz w:val="22"/>
        </w:rPr>
      </w:pPr>
    </w:p>
    <w:p w:rsidR="004E20A1" w:rsidRPr="00FA6CD4" w:rsidRDefault="004E20A1" w:rsidP="004E20A1">
      <w:pPr>
        <w:tabs>
          <w:tab w:val="left" w:pos="567"/>
        </w:tabs>
        <w:rPr>
          <w:rFonts w:cs="Arial"/>
          <w:sz w:val="22"/>
        </w:rPr>
      </w:pPr>
      <w:r w:rsidRPr="00FA6CD4">
        <w:rPr>
          <w:rFonts w:cs="Arial"/>
          <w:sz w:val="22"/>
        </w:rPr>
        <w:t xml:space="preserve">This </w:t>
      </w:r>
      <w:r w:rsidR="004C596F" w:rsidRPr="00FA6CD4">
        <w:rPr>
          <w:rFonts w:cs="Arial"/>
          <w:sz w:val="22"/>
        </w:rPr>
        <w:t>m</w:t>
      </w:r>
      <w:r w:rsidRPr="00FA6CD4">
        <w:rPr>
          <w:rFonts w:cs="Arial"/>
          <w:sz w:val="22"/>
        </w:rPr>
        <w:t xml:space="preserve">anual was introduced as part of </w:t>
      </w:r>
      <w:r w:rsidR="004C596F" w:rsidRPr="00FA6CD4">
        <w:rPr>
          <w:rFonts w:cs="Arial"/>
          <w:sz w:val="22"/>
        </w:rPr>
        <w:t>CSSL</w:t>
      </w:r>
      <w:r w:rsidRPr="00FA6CD4">
        <w:rPr>
          <w:rFonts w:cs="Arial"/>
          <w:sz w:val="22"/>
        </w:rPr>
        <w:t xml:space="preserve">’s commitment to good governance and </w:t>
      </w:r>
      <w:r w:rsidR="004C596F" w:rsidRPr="00FA6CD4">
        <w:rPr>
          <w:rFonts w:cs="Arial"/>
          <w:sz w:val="22"/>
        </w:rPr>
        <w:t xml:space="preserve">management.  It </w:t>
      </w:r>
      <w:r w:rsidRPr="00FA6CD4">
        <w:rPr>
          <w:rFonts w:cs="Arial"/>
          <w:sz w:val="22"/>
        </w:rPr>
        <w:t xml:space="preserve">contains information generally relevant to governance and specific information about the </w:t>
      </w:r>
      <w:r w:rsidR="004C596F" w:rsidRPr="00FA6CD4">
        <w:rPr>
          <w:rFonts w:cs="Arial"/>
          <w:sz w:val="22"/>
        </w:rPr>
        <w:t>operational functions of</w:t>
      </w:r>
      <w:r w:rsidRPr="00FA6CD4">
        <w:rPr>
          <w:rFonts w:cs="Arial"/>
          <w:sz w:val="22"/>
        </w:rPr>
        <w:t xml:space="preserve"> </w:t>
      </w:r>
      <w:r w:rsidR="004C596F" w:rsidRPr="00FA6CD4">
        <w:rPr>
          <w:rFonts w:cs="Arial"/>
          <w:sz w:val="22"/>
        </w:rPr>
        <w:t>CSSL</w:t>
      </w:r>
      <w:r w:rsidRPr="00FA6CD4">
        <w:rPr>
          <w:rFonts w:cs="Arial"/>
          <w:sz w:val="22"/>
        </w:rPr>
        <w:t>.</w:t>
      </w:r>
    </w:p>
    <w:p w:rsidR="0040613B" w:rsidRPr="00FA6CD4" w:rsidRDefault="0040613B" w:rsidP="004E20A1">
      <w:pPr>
        <w:tabs>
          <w:tab w:val="left" w:pos="567"/>
        </w:tabs>
        <w:rPr>
          <w:rFonts w:cs="Arial"/>
          <w:sz w:val="22"/>
        </w:rPr>
      </w:pPr>
    </w:p>
    <w:p w:rsidR="003D530B" w:rsidRDefault="003D530B" w:rsidP="004E20A1">
      <w:pPr>
        <w:rPr>
          <w:rFonts w:cs="Arial"/>
          <w:szCs w:val="24"/>
        </w:rPr>
      </w:pPr>
    </w:p>
    <w:p w:rsidR="00B33BC8" w:rsidRPr="00FA6CD4" w:rsidRDefault="00B33BC8" w:rsidP="004E20A1">
      <w:pPr>
        <w:rPr>
          <w:rFonts w:cs="Arial"/>
          <w:szCs w:val="24"/>
        </w:rPr>
      </w:pPr>
    </w:p>
    <w:p w:rsidR="00B97C21" w:rsidRPr="00FA6CD4" w:rsidRDefault="00B97C21" w:rsidP="0097498B">
      <w:pPr>
        <w:pStyle w:val="ListParagraph"/>
        <w:numPr>
          <w:ilvl w:val="0"/>
          <w:numId w:val="5"/>
        </w:numPr>
        <w:pBdr>
          <w:bottom w:val="single" w:sz="8" w:space="1" w:color="auto"/>
        </w:pBdr>
        <w:rPr>
          <w:rFonts w:cs="Arial"/>
          <w:b/>
          <w:szCs w:val="24"/>
        </w:rPr>
      </w:pPr>
      <w:r w:rsidRPr="00FA6CD4">
        <w:rPr>
          <w:rFonts w:cs="Arial"/>
          <w:b/>
          <w:szCs w:val="24"/>
        </w:rPr>
        <w:t>Legal status</w:t>
      </w:r>
    </w:p>
    <w:p w:rsidR="003C5607" w:rsidRPr="00FA6CD4" w:rsidRDefault="003C5607" w:rsidP="00B97C21">
      <w:pPr>
        <w:rPr>
          <w:rFonts w:cs="Arial"/>
          <w:szCs w:val="24"/>
        </w:rPr>
      </w:pPr>
    </w:p>
    <w:p w:rsidR="00B97C21" w:rsidRPr="00FA6CD4" w:rsidRDefault="00B97C21" w:rsidP="00B97C21">
      <w:pPr>
        <w:rPr>
          <w:rFonts w:cs="Arial"/>
          <w:szCs w:val="24"/>
        </w:rPr>
      </w:pPr>
      <w:r w:rsidRPr="00FA6CD4">
        <w:rPr>
          <w:rFonts w:cs="Arial"/>
          <w:szCs w:val="24"/>
        </w:rPr>
        <w:t xml:space="preserve">CSSL is a private charitable company limited by guarantee under The Companies Act 2006. </w:t>
      </w:r>
    </w:p>
    <w:p w:rsidR="00B97C21" w:rsidRPr="00FA6CD4" w:rsidRDefault="00B97C21" w:rsidP="00B97C21">
      <w:pPr>
        <w:rPr>
          <w:rFonts w:cs="Arial"/>
          <w:b/>
          <w:szCs w:val="24"/>
        </w:rPr>
      </w:pPr>
    </w:p>
    <w:p w:rsidR="00B97C21" w:rsidRPr="00FA6CD4" w:rsidRDefault="00B97C21" w:rsidP="00B97C21">
      <w:pPr>
        <w:rPr>
          <w:rFonts w:cs="Arial"/>
          <w:szCs w:val="24"/>
        </w:rPr>
      </w:pPr>
      <w:r w:rsidRPr="00FA6CD4">
        <w:rPr>
          <w:rFonts w:cs="Arial"/>
          <w:szCs w:val="24"/>
        </w:rPr>
        <w:t>The charitable purposes of the Company are:</w:t>
      </w:r>
    </w:p>
    <w:p w:rsidR="00B97C21" w:rsidRPr="00FA6CD4" w:rsidRDefault="00B97C21" w:rsidP="00B97C21">
      <w:pPr>
        <w:rPr>
          <w:rFonts w:cs="Arial"/>
          <w:b/>
          <w:szCs w:val="24"/>
        </w:rPr>
      </w:pPr>
    </w:p>
    <w:p w:rsidR="00B97C21" w:rsidRPr="00FA6CD4" w:rsidRDefault="00B97C21" w:rsidP="0097498B">
      <w:pPr>
        <w:pStyle w:val="ListParagraph"/>
        <w:numPr>
          <w:ilvl w:val="0"/>
          <w:numId w:val="6"/>
        </w:numPr>
        <w:rPr>
          <w:rFonts w:cs="Arial"/>
          <w:szCs w:val="24"/>
        </w:rPr>
      </w:pPr>
      <w:r w:rsidRPr="00FA6CD4">
        <w:rPr>
          <w:rFonts w:cs="Arial"/>
          <w:szCs w:val="24"/>
        </w:rPr>
        <w:t>The relief of those persons in the area of South Lakeland, Cumbria (the “area of benefit”) who, by reason of caring for disabled, elderly and sick person in the area of benefit, are leading a restricted life; and</w:t>
      </w:r>
    </w:p>
    <w:p w:rsidR="00B97C21" w:rsidRPr="00FA6CD4" w:rsidRDefault="00B97C21" w:rsidP="0097498B">
      <w:pPr>
        <w:pStyle w:val="ListParagraph"/>
        <w:numPr>
          <w:ilvl w:val="0"/>
          <w:numId w:val="6"/>
        </w:numPr>
        <w:rPr>
          <w:rFonts w:cs="Arial"/>
          <w:szCs w:val="24"/>
        </w:rPr>
      </w:pPr>
      <w:r w:rsidRPr="00FA6CD4">
        <w:rPr>
          <w:rFonts w:cs="Arial"/>
          <w:szCs w:val="24"/>
        </w:rPr>
        <w:t>The consequential relief of disabled, elderly and sick persons in the area of benefit through such assistance given to their carers.</w:t>
      </w:r>
    </w:p>
    <w:p w:rsidR="00B97C21" w:rsidRPr="00FA6CD4" w:rsidRDefault="00B97C21" w:rsidP="00B97C21">
      <w:pPr>
        <w:rPr>
          <w:rFonts w:cs="Arial"/>
          <w:szCs w:val="24"/>
        </w:rPr>
      </w:pPr>
    </w:p>
    <w:p w:rsidR="00B97C21" w:rsidRPr="00FA6CD4" w:rsidRDefault="00B97C21" w:rsidP="00B97C21">
      <w:pPr>
        <w:rPr>
          <w:rFonts w:cs="Arial"/>
          <w:szCs w:val="24"/>
        </w:rPr>
      </w:pPr>
      <w:r w:rsidRPr="00FA6CD4">
        <w:rPr>
          <w:rFonts w:cs="Arial"/>
          <w:szCs w:val="24"/>
        </w:rPr>
        <w:t>These are the charitable purposes for the purposes of the 2006 Act.  For as long as the Company is a charity</w:t>
      </w:r>
      <w:r w:rsidR="003C5607" w:rsidRPr="00FA6CD4">
        <w:rPr>
          <w:rFonts w:cs="Arial"/>
          <w:szCs w:val="24"/>
        </w:rPr>
        <w:t>, its purposes may only be altered with the prior permission of the Charity Commission and in accordance with any conditions attached to such consent.</w:t>
      </w:r>
    </w:p>
    <w:p w:rsidR="00513838" w:rsidRPr="00FA6CD4" w:rsidRDefault="00513838" w:rsidP="00513838">
      <w:pPr>
        <w:rPr>
          <w:rFonts w:cs="Arial"/>
          <w:szCs w:val="24"/>
        </w:rPr>
      </w:pPr>
    </w:p>
    <w:p w:rsidR="00513838" w:rsidRPr="00FA6CD4" w:rsidRDefault="00513838" w:rsidP="00513838">
      <w:pPr>
        <w:rPr>
          <w:rFonts w:cs="Arial"/>
          <w:szCs w:val="24"/>
        </w:rPr>
      </w:pPr>
      <w:r w:rsidRPr="00FA6CD4">
        <w:rPr>
          <w:rFonts w:cs="Arial"/>
          <w:szCs w:val="24"/>
        </w:rPr>
        <w:t>Carer Support South Lakes was incorporated on the 17</w:t>
      </w:r>
      <w:r w:rsidRPr="00FA6CD4">
        <w:rPr>
          <w:rFonts w:cs="Arial"/>
          <w:szCs w:val="24"/>
          <w:vertAlign w:val="superscript"/>
        </w:rPr>
        <w:t>th</w:t>
      </w:r>
      <w:r w:rsidRPr="00FA6CD4">
        <w:rPr>
          <w:rFonts w:cs="Arial"/>
          <w:szCs w:val="24"/>
        </w:rPr>
        <w:t xml:space="preserve"> March 2011.</w:t>
      </w:r>
    </w:p>
    <w:p w:rsidR="00513838" w:rsidRPr="00FA6CD4" w:rsidRDefault="00513838" w:rsidP="00513838">
      <w:pPr>
        <w:rPr>
          <w:rFonts w:cs="Arial"/>
          <w:b/>
          <w:szCs w:val="24"/>
        </w:rPr>
      </w:pPr>
    </w:p>
    <w:p w:rsidR="00513838" w:rsidRPr="00FA6CD4" w:rsidRDefault="00513838" w:rsidP="00513838">
      <w:pPr>
        <w:rPr>
          <w:rFonts w:cs="Arial"/>
          <w:szCs w:val="24"/>
        </w:rPr>
      </w:pPr>
      <w:r w:rsidRPr="00FA6CD4">
        <w:rPr>
          <w:rFonts w:cs="Arial"/>
          <w:szCs w:val="24"/>
        </w:rPr>
        <w:t>Carer Support South Lakes Company Registration Number:</w:t>
      </w:r>
      <w:r w:rsidRPr="00FA6CD4">
        <w:rPr>
          <w:rFonts w:cs="Arial"/>
          <w:szCs w:val="24"/>
        </w:rPr>
        <w:tab/>
        <w:t xml:space="preserve"> 7567467</w:t>
      </w:r>
    </w:p>
    <w:p w:rsidR="003C5607" w:rsidRPr="00FA6CD4" w:rsidRDefault="003C5607" w:rsidP="00B97C21">
      <w:pPr>
        <w:rPr>
          <w:rFonts w:cs="Arial"/>
          <w:szCs w:val="24"/>
        </w:rPr>
      </w:pPr>
    </w:p>
    <w:p w:rsidR="00513838" w:rsidRPr="00FA6CD4" w:rsidRDefault="00513838" w:rsidP="00B97C21">
      <w:pPr>
        <w:rPr>
          <w:rFonts w:cs="Arial"/>
          <w:szCs w:val="24"/>
        </w:rPr>
      </w:pPr>
      <w:r w:rsidRPr="00FA6CD4">
        <w:rPr>
          <w:rFonts w:cs="Arial"/>
          <w:szCs w:val="24"/>
        </w:rPr>
        <w:t>Carer Support South Lakes Charity Registration Number:</w:t>
      </w:r>
      <w:r w:rsidRPr="00FA6CD4">
        <w:rPr>
          <w:rFonts w:cs="Arial"/>
          <w:szCs w:val="24"/>
        </w:rPr>
        <w:tab/>
        <w:t>1142184</w:t>
      </w:r>
    </w:p>
    <w:p w:rsidR="00513838" w:rsidRPr="00FA6CD4" w:rsidRDefault="00513838" w:rsidP="00B97C21">
      <w:pPr>
        <w:rPr>
          <w:rFonts w:cs="Arial"/>
          <w:b/>
          <w:szCs w:val="24"/>
        </w:rPr>
      </w:pPr>
    </w:p>
    <w:p w:rsidR="00E123F6" w:rsidRPr="0040613B" w:rsidRDefault="0040613B" w:rsidP="00B97C21">
      <w:pPr>
        <w:rPr>
          <w:rFonts w:cs="Arial"/>
          <w:szCs w:val="24"/>
        </w:rPr>
      </w:pPr>
      <w:r>
        <w:rPr>
          <w:rFonts w:cs="Arial"/>
          <w:b/>
          <w:szCs w:val="24"/>
        </w:rPr>
        <w:t xml:space="preserve">Carer Support also has a separate but linked trading arm. </w:t>
      </w:r>
      <w:r>
        <w:rPr>
          <w:rFonts w:cs="Arial"/>
          <w:szCs w:val="24"/>
        </w:rPr>
        <w:t xml:space="preserve">This allows CSSL to undertake trading activities that are not </w:t>
      </w:r>
      <w:r w:rsidR="00B33BC8">
        <w:rPr>
          <w:rFonts w:cs="Arial"/>
          <w:szCs w:val="24"/>
        </w:rPr>
        <w:t>deemed to furthering the objects of the charity, but indirectly support the work of the charity.</w:t>
      </w:r>
    </w:p>
    <w:p w:rsidR="00E123F6" w:rsidRPr="00FA6CD4" w:rsidRDefault="00E123F6" w:rsidP="00B97C21">
      <w:pPr>
        <w:rPr>
          <w:rFonts w:cs="Arial"/>
          <w:b/>
          <w:szCs w:val="24"/>
        </w:rPr>
      </w:pPr>
    </w:p>
    <w:p w:rsidR="00E123F6" w:rsidRPr="00FA6CD4" w:rsidRDefault="00513838" w:rsidP="00B97C21">
      <w:pPr>
        <w:rPr>
          <w:rFonts w:cs="Arial"/>
          <w:szCs w:val="24"/>
        </w:rPr>
      </w:pPr>
      <w:r w:rsidRPr="00FA6CD4">
        <w:rPr>
          <w:rFonts w:cs="Arial"/>
          <w:szCs w:val="24"/>
        </w:rPr>
        <w:t xml:space="preserve">Carer </w:t>
      </w:r>
      <w:r w:rsidR="00E123F6" w:rsidRPr="00FA6CD4">
        <w:rPr>
          <w:rFonts w:cs="Arial"/>
          <w:szCs w:val="24"/>
        </w:rPr>
        <w:t>Support South Lakes (CSSL) Services C.I.C.</w:t>
      </w:r>
      <w:r w:rsidR="00E123F6" w:rsidRPr="00FA6CD4">
        <w:rPr>
          <w:rFonts w:cs="Arial"/>
          <w:szCs w:val="24"/>
        </w:rPr>
        <w:tab/>
        <w:t>Company Number:</w:t>
      </w:r>
      <w:r w:rsidR="00E123F6" w:rsidRPr="00FA6CD4">
        <w:rPr>
          <w:rFonts w:cs="Arial"/>
          <w:szCs w:val="24"/>
        </w:rPr>
        <w:tab/>
        <w:t>12077139</w:t>
      </w:r>
    </w:p>
    <w:p w:rsidR="00513838" w:rsidRPr="00FA6CD4" w:rsidRDefault="00E123F6" w:rsidP="00B97C21">
      <w:pPr>
        <w:rPr>
          <w:rFonts w:cs="Arial"/>
          <w:szCs w:val="24"/>
        </w:rPr>
      </w:pPr>
      <w:r w:rsidRPr="00FA6CD4">
        <w:rPr>
          <w:rFonts w:cs="Arial"/>
          <w:szCs w:val="24"/>
        </w:rPr>
        <w:t>(Incorporated on 1</w:t>
      </w:r>
      <w:r w:rsidRPr="00FA6CD4">
        <w:rPr>
          <w:rFonts w:cs="Arial"/>
          <w:szCs w:val="24"/>
          <w:vertAlign w:val="superscript"/>
        </w:rPr>
        <w:t>st</w:t>
      </w:r>
      <w:r w:rsidRPr="00FA6CD4">
        <w:rPr>
          <w:rFonts w:cs="Arial"/>
          <w:szCs w:val="24"/>
        </w:rPr>
        <w:t xml:space="preserve"> July 2019)</w:t>
      </w:r>
      <w:r w:rsidR="00513838" w:rsidRPr="00FA6CD4">
        <w:rPr>
          <w:rFonts w:cs="Arial"/>
          <w:szCs w:val="24"/>
        </w:rPr>
        <w:t xml:space="preserve"> </w:t>
      </w:r>
    </w:p>
    <w:p w:rsidR="00513838" w:rsidRDefault="00513838" w:rsidP="00B97C21">
      <w:pPr>
        <w:rPr>
          <w:rFonts w:cs="Arial"/>
          <w:szCs w:val="24"/>
        </w:rPr>
      </w:pPr>
    </w:p>
    <w:p w:rsidR="00B33BC8" w:rsidRPr="00FA6CD4" w:rsidRDefault="00B33BC8" w:rsidP="00B97C21">
      <w:pPr>
        <w:rPr>
          <w:rFonts w:cs="Arial"/>
          <w:szCs w:val="24"/>
        </w:rPr>
      </w:pPr>
    </w:p>
    <w:p w:rsidR="00E123F6" w:rsidRPr="00FA6CD4" w:rsidRDefault="00E123F6" w:rsidP="00B97C21">
      <w:pPr>
        <w:rPr>
          <w:rFonts w:cs="Arial"/>
          <w:szCs w:val="24"/>
        </w:rPr>
      </w:pPr>
    </w:p>
    <w:p w:rsidR="00E123F6" w:rsidRPr="00FA6CD4" w:rsidRDefault="00E123F6" w:rsidP="0097498B">
      <w:pPr>
        <w:pStyle w:val="ListParagraph"/>
        <w:numPr>
          <w:ilvl w:val="0"/>
          <w:numId w:val="5"/>
        </w:numPr>
        <w:pBdr>
          <w:bottom w:val="single" w:sz="8" w:space="1" w:color="auto"/>
        </w:pBdr>
        <w:rPr>
          <w:rFonts w:cs="Arial"/>
          <w:b/>
          <w:szCs w:val="24"/>
        </w:rPr>
      </w:pPr>
      <w:r w:rsidRPr="00FA6CD4">
        <w:rPr>
          <w:rFonts w:cs="Arial"/>
          <w:b/>
          <w:szCs w:val="24"/>
        </w:rPr>
        <w:t>Registered office address:</w:t>
      </w:r>
    </w:p>
    <w:p w:rsidR="00E123F6" w:rsidRPr="00FA6CD4" w:rsidRDefault="00E123F6" w:rsidP="00E123F6">
      <w:pPr>
        <w:pStyle w:val="ListParagraph"/>
        <w:ind w:left="360"/>
        <w:rPr>
          <w:rFonts w:cs="Arial"/>
          <w:szCs w:val="24"/>
        </w:rPr>
      </w:pPr>
    </w:p>
    <w:p w:rsidR="00E123F6" w:rsidRPr="00FA6CD4" w:rsidRDefault="00E123F6" w:rsidP="00E123F6">
      <w:pPr>
        <w:pStyle w:val="ListParagraph"/>
        <w:ind w:left="360"/>
        <w:rPr>
          <w:rFonts w:cs="Arial"/>
          <w:szCs w:val="24"/>
        </w:rPr>
      </w:pPr>
      <w:r w:rsidRPr="00FA6CD4">
        <w:rPr>
          <w:rFonts w:cs="Arial"/>
          <w:szCs w:val="24"/>
        </w:rPr>
        <w:t>Stricklandgate House</w:t>
      </w:r>
    </w:p>
    <w:p w:rsidR="00E123F6" w:rsidRPr="00FA6CD4" w:rsidRDefault="00E123F6" w:rsidP="00E123F6">
      <w:pPr>
        <w:pStyle w:val="ListParagraph"/>
        <w:ind w:left="360"/>
        <w:rPr>
          <w:rFonts w:cs="Arial"/>
          <w:szCs w:val="24"/>
        </w:rPr>
      </w:pPr>
      <w:r w:rsidRPr="00FA6CD4">
        <w:rPr>
          <w:rFonts w:cs="Arial"/>
          <w:szCs w:val="24"/>
        </w:rPr>
        <w:t>92 Stricklandgate</w:t>
      </w:r>
    </w:p>
    <w:p w:rsidR="00E123F6" w:rsidRPr="00FA6CD4" w:rsidRDefault="00E123F6" w:rsidP="00E123F6">
      <w:pPr>
        <w:pStyle w:val="ListParagraph"/>
        <w:ind w:left="360"/>
        <w:rPr>
          <w:rFonts w:cs="Arial"/>
          <w:szCs w:val="24"/>
        </w:rPr>
      </w:pPr>
      <w:r w:rsidRPr="00FA6CD4">
        <w:rPr>
          <w:rFonts w:cs="Arial"/>
          <w:szCs w:val="24"/>
        </w:rPr>
        <w:t>Kendal</w:t>
      </w:r>
    </w:p>
    <w:p w:rsidR="00E123F6" w:rsidRPr="00FA6CD4" w:rsidRDefault="00E123F6" w:rsidP="00E123F6">
      <w:pPr>
        <w:pStyle w:val="ListParagraph"/>
        <w:ind w:left="360"/>
        <w:rPr>
          <w:rFonts w:cs="Arial"/>
          <w:szCs w:val="24"/>
        </w:rPr>
      </w:pPr>
      <w:r w:rsidRPr="00FA6CD4">
        <w:rPr>
          <w:rFonts w:cs="Arial"/>
          <w:szCs w:val="24"/>
        </w:rPr>
        <w:t>LA9 4PU</w:t>
      </w:r>
    </w:p>
    <w:p w:rsidR="00E123F6" w:rsidRPr="00FA6CD4" w:rsidRDefault="00E123F6" w:rsidP="00E123F6">
      <w:pPr>
        <w:pStyle w:val="ListParagraph"/>
        <w:ind w:left="360"/>
        <w:rPr>
          <w:rFonts w:cs="Arial"/>
          <w:szCs w:val="24"/>
        </w:rPr>
      </w:pPr>
    </w:p>
    <w:p w:rsidR="00E123F6" w:rsidRPr="00FA6CD4" w:rsidRDefault="00E123F6" w:rsidP="00E123F6">
      <w:pPr>
        <w:pStyle w:val="ListParagraph"/>
        <w:ind w:left="360"/>
        <w:rPr>
          <w:rFonts w:cs="Arial"/>
          <w:szCs w:val="24"/>
        </w:rPr>
      </w:pPr>
      <w:r w:rsidRPr="00FA6CD4">
        <w:rPr>
          <w:rFonts w:cs="Arial"/>
          <w:szCs w:val="24"/>
        </w:rPr>
        <w:t>01539 815970</w:t>
      </w:r>
    </w:p>
    <w:p w:rsidR="00B97C21" w:rsidRPr="00FA6CD4" w:rsidRDefault="00B97C21" w:rsidP="0097498B">
      <w:pPr>
        <w:pStyle w:val="ListParagraph"/>
        <w:numPr>
          <w:ilvl w:val="0"/>
          <w:numId w:val="5"/>
        </w:numPr>
        <w:pBdr>
          <w:bottom w:val="single" w:sz="8" w:space="1" w:color="auto"/>
        </w:pBdr>
        <w:rPr>
          <w:rFonts w:cs="Arial"/>
          <w:b/>
          <w:szCs w:val="24"/>
        </w:rPr>
      </w:pPr>
      <w:r w:rsidRPr="00FA6CD4">
        <w:rPr>
          <w:rFonts w:cs="Arial"/>
          <w:b/>
          <w:szCs w:val="24"/>
        </w:rPr>
        <w:lastRenderedPageBreak/>
        <w:t>C</w:t>
      </w:r>
      <w:r w:rsidR="002233DC" w:rsidRPr="00FA6CD4">
        <w:rPr>
          <w:rFonts w:cs="Arial"/>
          <w:b/>
          <w:szCs w:val="24"/>
        </w:rPr>
        <w:t xml:space="preserve">SSL Vision, Mission, </w:t>
      </w:r>
      <w:r w:rsidRPr="00FA6CD4">
        <w:rPr>
          <w:rFonts w:cs="Arial"/>
          <w:b/>
          <w:szCs w:val="24"/>
        </w:rPr>
        <w:t>Values</w:t>
      </w:r>
      <w:r w:rsidR="002233DC" w:rsidRPr="00FA6CD4">
        <w:rPr>
          <w:rFonts w:cs="Arial"/>
          <w:b/>
          <w:szCs w:val="24"/>
        </w:rPr>
        <w:t xml:space="preserve"> and strapline</w:t>
      </w:r>
    </w:p>
    <w:p w:rsidR="003C5607" w:rsidRPr="00FA6CD4" w:rsidRDefault="003C5607" w:rsidP="003C5607">
      <w:pPr>
        <w:rPr>
          <w:rFonts w:cs="Arial"/>
          <w:b/>
          <w:szCs w:val="24"/>
        </w:rPr>
      </w:pPr>
    </w:p>
    <w:p w:rsidR="003C5607" w:rsidRPr="00FA6CD4" w:rsidRDefault="00717014" w:rsidP="003C5607">
      <w:pPr>
        <w:rPr>
          <w:rFonts w:cs="Arial"/>
          <w:szCs w:val="24"/>
        </w:rPr>
      </w:pPr>
      <w:r w:rsidRPr="00FA6CD4">
        <w:rPr>
          <w:rFonts w:cs="Arial"/>
          <w:szCs w:val="24"/>
        </w:rPr>
        <w:t>On the 13</w:t>
      </w:r>
      <w:r w:rsidRPr="00FA6CD4">
        <w:rPr>
          <w:rFonts w:cs="Arial"/>
          <w:szCs w:val="24"/>
          <w:vertAlign w:val="superscript"/>
        </w:rPr>
        <w:t>th</w:t>
      </w:r>
      <w:r w:rsidRPr="00FA6CD4">
        <w:rPr>
          <w:rFonts w:cs="Arial"/>
          <w:szCs w:val="24"/>
        </w:rPr>
        <w:t xml:space="preserve"> December 2018 the Board of Trustees defined the vision, mission and values as:</w:t>
      </w:r>
    </w:p>
    <w:p w:rsidR="00717014" w:rsidRPr="00FA6CD4" w:rsidRDefault="00717014" w:rsidP="003C5607">
      <w:pPr>
        <w:rPr>
          <w:rFonts w:cs="Arial"/>
          <w:szCs w:val="24"/>
        </w:rPr>
      </w:pPr>
    </w:p>
    <w:p w:rsidR="00717014" w:rsidRPr="00B33BC8" w:rsidRDefault="00717014" w:rsidP="003C5607">
      <w:pPr>
        <w:rPr>
          <w:rFonts w:cs="Arial"/>
          <w:b/>
          <w:sz w:val="28"/>
          <w:szCs w:val="24"/>
          <w:u w:val="single"/>
        </w:rPr>
      </w:pPr>
      <w:r w:rsidRPr="00B33BC8">
        <w:rPr>
          <w:rFonts w:cs="Arial"/>
          <w:b/>
          <w:sz w:val="28"/>
          <w:szCs w:val="24"/>
          <w:u w:val="single"/>
        </w:rPr>
        <w:t>Our vision</w:t>
      </w:r>
    </w:p>
    <w:p w:rsidR="00717014" w:rsidRPr="00FA6CD4" w:rsidRDefault="00717014" w:rsidP="003C5607">
      <w:pPr>
        <w:rPr>
          <w:rFonts w:cs="Arial"/>
          <w:szCs w:val="24"/>
        </w:rPr>
      </w:pPr>
      <w:r w:rsidRPr="00FA6CD4">
        <w:rPr>
          <w:rFonts w:cs="Arial"/>
        </w:rPr>
        <w:t>Improving the lives of Carers of all ages.</w:t>
      </w:r>
    </w:p>
    <w:p w:rsidR="00717014" w:rsidRPr="00FA6CD4" w:rsidRDefault="00717014" w:rsidP="003C5607">
      <w:pPr>
        <w:rPr>
          <w:rFonts w:cs="Arial"/>
          <w:b/>
          <w:szCs w:val="24"/>
        </w:rPr>
      </w:pPr>
    </w:p>
    <w:p w:rsidR="00717014" w:rsidRPr="00B33BC8" w:rsidRDefault="00717014" w:rsidP="003C5607">
      <w:pPr>
        <w:rPr>
          <w:rFonts w:cs="Arial"/>
          <w:b/>
          <w:szCs w:val="24"/>
          <w:u w:val="single"/>
        </w:rPr>
      </w:pPr>
      <w:r w:rsidRPr="00B33BC8">
        <w:rPr>
          <w:rFonts w:cs="Arial"/>
          <w:b/>
          <w:sz w:val="28"/>
          <w:szCs w:val="24"/>
          <w:u w:val="single"/>
        </w:rPr>
        <w:t>Our mission</w:t>
      </w:r>
    </w:p>
    <w:p w:rsidR="00717014" w:rsidRPr="00FA6CD4" w:rsidRDefault="00717014" w:rsidP="003C5607">
      <w:pPr>
        <w:rPr>
          <w:rFonts w:cs="Arial"/>
          <w:szCs w:val="24"/>
        </w:rPr>
      </w:pPr>
      <w:r w:rsidRPr="00FA6CD4">
        <w:rPr>
          <w:rFonts w:cs="Arial"/>
        </w:rPr>
        <w:t>Carer Support South Lakes identifies the needs of an unpaid Carer of any age and provides quality services, support and advocacy to protect their health and wellbeing.</w:t>
      </w:r>
    </w:p>
    <w:p w:rsidR="00717014" w:rsidRPr="00FA6CD4" w:rsidRDefault="00717014" w:rsidP="003C5607">
      <w:pPr>
        <w:rPr>
          <w:rFonts w:cs="Arial"/>
          <w:b/>
          <w:szCs w:val="24"/>
        </w:rPr>
      </w:pPr>
    </w:p>
    <w:p w:rsidR="00717014" w:rsidRPr="00B33BC8" w:rsidRDefault="00717014" w:rsidP="003C5607">
      <w:pPr>
        <w:rPr>
          <w:rFonts w:cs="Arial"/>
          <w:b/>
          <w:szCs w:val="24"/>
          <w:u w:val="single"/>
        </w:rPr>
      </w:pPr>
      <w:r w:rsidRPr="00B33BC8">
        <w:rPr>
          <w:rFonts w:cs="Arial"/>
          <w:b/>
          <w:sz w:val="28"/>
          <w:szCs w:val="24"/>
          <w:u w:val="single"/>
        </w:rPr>
        <w:t>Our values</w:t>
      </w:r>
    </w:p>
    <w:p w:rsidR="00717014" w:rsidRPr="00FA6CD4" w:rsidRDefault="00717014" w:rsidP="00717014">
      <w:pPr>
        <w:rPr>
          <w:rFonts w:cs="Arial"/>
        </w:rPr>
      </w:pPr>
      <w:r w:rsidRPr="00FA6CD4">
        <w:rPr>
          <w:rFonts w:cs="Arial"/>
          <w:b/>
        </w:rPr>
        <w:t>Support:</w:t>
      </w:r>
      <w:r w:rsidRPr="00FA6CD4">
        <w:rPr>
          <w:rFonts w:cs="Arial"/>
        </w:rPr>
        <w:t xml:space="preserve"> </w:t>
      </w:r>
      <w:r w:rsidR="00B33BC8">
        <w:rPr>
          <w:rFonts w:cs="Arial"/>
        </w:rPr>
        <w:tab/>
        <w:t>Practically, emotionally, mentally – provide space and time out from the caring role.</w:t>
      </w:r>
    </w:p>
    <w:p w:rsidR="00717014" w:rsidRPr="00FA6CD4" w:rsidRDefault="00717014" w:rsidP="00717014">
      <w:pPr>
        <w:rPr>
          <w:rFonts w:cs="Arial"/>
          <w:b/>
        </w:rPr>
      </w:pPr>
      <w:r w:rsidRPr="00FA6CD4">
        <w:rPr>
          <w:rFonts w:cs="Arial"/>
          <w:b/>
        </w:rPr>
        <w:t>Enable:</w:t>
      </w:r>
      <w:r w:rsidR="00B33BC8">
        <w:rPr>
          <w:rFonts w:cs="Arial"/>
          <w:b/>
        </w:rPr>
        <w:tab/>
      </w:r>
      <w:r w:rsidR="00B33BC8" w:rsidRPr="00B33BC8">
        <w:rPr>
          <w:rFonts w:cs="Arial"/>
        </w:rPr>
        <w:t>Maintain and build a life during and after caring.</w:t>
      </w:r>
    </w:p>
    <w:p w:rsidR="003C5607" w:rsidRPr="00FA6CD4" w:rsidRDefault="00717014" w:rsidP="00717014">
      <w:pPr>
        <w:rPr>
          <w:rFonts w:cs="Arial"/>
          <w:b/>
        </w:rPr>
      </w:pPr>
      <w:r w:rsidRPr="00FA6CD4">
        <w:rPr>
          <w:rFonts w:cs="Arial"/>
          <w:b/>
        </w:rPr>
        <w:t>Advocate:</w:t>
      </w:r>
      <w:r w:rsidR="00B33BC8">
        <w:rPr>
          <w:rFonts w:cs="Arial"/>
          <w:b/>
        </w:rPr>
        <w:tab/>
      </w:r>
      <w:r w:rsidR="00B33BC8" w:rsidRPr="00B33BC8">
        <w:rPr>
          <w:rFonts w:cs="Arial"/>
        </w:rPr>
        <w:t>Be a voice in the community with and on behalf of carers.</w:t>
      </w:r>
    </w:p>
    <w:p w:rsidR="002233DC" w:rsidRPr="00FA6CD4" w:rsidRDefault="002233DC" w:rsidP="00717014">
      <w:pPr>
        <w:rPr>
          <w:rFonts w:cs="Arial"/>
          <w:b/>
        </w:rPr>
      </w:pPr>
    </w:p>
    <w:p w:rsidR="002233DC" w:rsidRPr="00B33BC8" w:rsidRDefault="002233DC" w:rsidP="00717014">
      <w:pPr>
        <w:rPr>
          <w:rFonts w:cs="Arial"/>
          <w:b/>
          <w:sz w:val="28"/>
          <w:u w:val="single"/>
        </w:rPr>
      </w:pPr>
      <w:r w:rsidRPr="00B33BC8">
        <w:rPr>
          <w:rFonts w:cs="Arial"/>
          <w:b/>
          <w:sz w:val="28"/>
          <w:u w:val="single"/>
        </w:rPr>
        <w:t>Strapline</w:t>
      </w:r>
    </w:p>
    <w:p w:rsidR="002233DC" w:rsidRPr="00FA6CD4" w:rsidRDefault="002233DC" w:rsidP="00717014">
      <w:pPr>
        <w:rPr>
          <w:rFonts w:cs="Arial"/>
          <w:b/>
        </w:rPr>
      </w:pPr>
      <w:r w:rsidRPr="00FA6CD4">
        <w:rPr>
          <w:rFonts w:cs="Arial"/>
        </w:rPr>
        <w:t>Supporting Carers of all ages in South Lakes</w:t>
      </w:r>
    </w:p>
    <w:p w:rsidR="00717014" w:rsidRPr="00FA6CD4" w:rsidRDefault="00717014" w:rsidP="00717014">
      <w:pPr>
        <w:rPr>
          <w:rFonts w:cs="Arial"/>
          <w:szCs w:val="24"/>
        </w:rPr>
      </w:pPr>
    </w:p>
    <w:p w:rsidR="002233DC" w:rsidRPr="00FA6CD4" w:rsidRDefault="002233DC" w:rsidP="00717014">
      <w:pPr>
        <w:rPr>
          <w:rFonts w:cs="Arial"/>
          <w:b/>
          <w:szCs w:val="24"/>
        </w:rPr>
      </w:pPr>
    </w:p>
    <w:p w:rsidR="00B97C21" w:rsidRPr="00FA6CD4" w:rsidRDefault="00E123F6" w:rsidP="0097498B">
      <w:pPr>
        <w:pStyle w:val="ListParagraph"/>
        <w:numPr>
          <w:ilvl w:val="0"/>
          <w:numId w:val="5"/>
        </w:numPr>
        <w:pBdr>
          <w:bottom w:val="single" w:sz="8" w:space="1" w:color="auto"/>
        </w:pBdr>
        <w:rPr>
          <w:rFonts w:cs="Arial"/>
          <w:b/>
          <w:szCs w:val="24"/>
        </w:rPr>
      </w:pPr>
      <w:r w:rsidRPr="00FA6CD4">
        <w:rPr>
          <w:rFonts w:cs="Arial"/>
          <w:b/>
          <w:szCs w:val="24"/>
        </w:rPr>
        <w:t>Responsibilities of Trustees</w:t>
      </w:r>
    </w:p>
    <w:p w:rsidR="000D768F" w:rsidRPr="00FA6CD4" w:rsidRDefault="000D768F">
      <w:pPr>
        <w:rPr>
          <w:rFonts w:cs="Arial"/>
          <w:szCs w:val="24"/>
        </w:rPr>
      </w:pPr>
    </w:p>
    <w:p w:rsidR="00E123F6" w:rsidRPr="00FA6CD4" w:rsidRDefault="00E123F6" w:rsidP="00E123F6">
      <w:pPr>
        <w:rPr>
          <w:rFonts w:cs="Arial"/>
          <w:sz w:val="22"/>
        </w:rPr>
      </w:pPr>
      <w:r w:rsidRPr="00FA6CD4">
        <w:rPr>
          <w:rFonts w:cs="Arial"/>
          <w:sz w:val="22"/>
        </w:rPr>
        <w:t xml:space="preserve">Trustees have a number of responsibilities.  The requirements of charity law are set out on the Charity Commission website </w:t>
      </w:r>
      <w:hyperlink r:id="rId9" w:history="1">
        <w:r w:rsidRPr="00FA6CD4">
          <w:rPr>
            <w:rStyle w:val="Hyperlink"/>
            <w:rFonts w:cs="Arial"/>
            <w:color w:val="auto"/>
            <w:sz w:val="22"/>
          </w:rPr>
          <w:t>https://www.gov.uk/government/organisations/charity-commission</w:t>
        </w:r>
      </w:hyperlink>
    </w:p>
    <w:p w:rsidR="00E123F6" w:rsidRPr="00FA6CD4" w:rsidRDefault="00E123F6" w:rsidP="00E123F6">
      <w:pPr>
        <w:rPr>
          <w:rFonts w:cs="Arial"/>
          <w:sz w:val="22"/>
        </w:rPr>
      </w:pPr>
    </w:p>
    <w:p w:rsidR="00E123F6" w:rsidRPr="00FA6CD4" w:rsidRDefault="00E123F6" w:rsidP="00E123F6">
      <w:pPr>
        <w:rPr>
          <w:rFonts w:cs="Arial"/>
          <w:sz w:val="22"/>
        </w:rPr>
      </w:pPr>
      <w:r w:rsidRPr="00FA6CD4">
        <w:rPr>
          <w:rFonts w:cs="Arial"/>
          <w:sz w:val="22"/>
        </w:rPr>
        <w:t>In particular, Trustees should be aware of the following:</w:t>
      </w:r>
    </w:p>
    <w:p w:rsidR="00E123F6" w:rsidRPr="00FA6CD4" w:rsidRDefault="00E123F6" w:rsidP="0097498B">
      <w:pPr>
        <w:pStyle w:val="ListParagraph"/>
        <w:numPr>
          <w:ilvl w:val="0"/>
          <w:numId w:val="15"/>
        </w:numPr>
        <w:rPr>
          <w:rFonts w:cs="Arial"/>
          <w:b/>
          <w:sz w:val="22"/>
        </w:rPr>
      </w:pPr>
      <w:r w:rsidRPr="00FA6CD4">
        <w:rPr>
          <w:rFonts w:cs="Arial"/>
          <w:sz w:val="22"/>
        </w:rPr>
        <w:t xml:space="preserve">Charity Commission’s booklet </w:t>
      </w:r>
      <w:r w:rsidRPr="00FA6CD4">
        <w:rPr>
          <w:rFonts w:cs="Arial"/>
          <w:i/>
          <w:sz w:val="22"/>
        </w:rPr>
        <w:t xml:space="preserve">(CC3) </w:t>
      </w:r>
      <w:r w:rsidRPr="00FA6CD4">
        <w:rPr>
          <w:rFonts w:cs="Arial"/>
          <w:b/>
          <w:i/>
          <w:sz w:val="22"/>
        </w:rPr>
        <w:t>The Essential Trustee – What you need to know, what you need to do.</w:t>
      </w:r>
    </w:p>
    <w:p w:rsidR="00E123F6" w:rsidRPr="00FA6CD4" w:rsidRDefault="00E123F6" w:rsidP="00E123F6">
      <w:pPr>
        <w:rPr>
          <w:rFonts w:cs="Arial"/>
          <w:b/>
          <w:sz w:val="22"/>
        </w:rPr>
      </w:pPr>
    </w:p>
    <w:p w:rsidR="00E123F6" w:rsidRPr="00FA6CD4" w:rsidRDefault="000641FF" w:rsidP="00E123F6">
      <w:pPr>
        <w:rPr>
          <w:rFonts w:cs="Arial"/>
          <w:sz w:val="22"/>
        </w:rPr>
      </w:pPr>
      <w:hyperlink r:id="rId10" w:history="1">
        <w:r w:rsidR="00E123F6" w:rsidRPr="00FA6CD4">
          <w:rPr>
            <w:rStyle w:val="Hyperlink"/>
            <w:rFonts w:eastAsia="Times" w:cs="Arial"/>
            <w:color w:val="auto"/>
            <w:sz w:val="22"/>
          </w:rPr>
          <w:t>https://www.gov.uk/government/publications/the-essential-trustee-what-you-need-to-know-cc3</w:t>
        </w:r>
      </w:hyperlink>
    </w:p>
    <w:p w:rsidR="00E123F6" w:rsidRPr="00FA6CD4" w:rsidRDefault="00E123F6" w:rsidP="00E123F6">
      <w:pPr>
        <w:rPr>
          <w:rFonts w:cs="Arial"/>
          <w:b/>
          <w:sz w:val="22"/>
        </w:rPr>
      </w:pPr>
    </w:p>
    <w:p w:rsidR="00E123F6" w:rsidRPr="00FA6CD4" w:rsidRDefault="00E123F6" w:rsidP="0097498B">
      <w:pPr>
        <w:pStyle w:val="ListParagraph"/>
        <w:numPr>
          <w:ilvl w:val="0"/>
          <w:numId w:val="15"/>
        </w:numPr>
        <w:rPr>
          <w:rFonts w:cs="Arial"/>
          <w:sz w:val="22"/>
        </w:rPr>
      </w:pPr>
      <w:r w:rsidRPr="00FA6CD4">
        <w:rPr>
          <w:rFonts w:cs="Arial"/>
          <w:sz w:val="22"/>
        </w:rPr>
        <w:t xml:space="preserve">The updated Charity Commission Code </w:t>
      </w:r>
    </w:p>
    <w:p w:rsidR="00E123F6" w:rsidRPr="00FA6CD4" w:rsidRDefault="00E123F6" w:rsidP="00E123F6">
      <w:pPr>
        <w:rPr>
          <w:rFonts w:cs="Arial"/>
          <w:sz w:val="22"/>
        </w:rPr>
      </w:pPr>
    </w:p>
    <w:p w:rsidR="00E123F6" w:rsidRPr="00FA6CD4" w:rsidRDefault="000641FF" w:rsidP="00E123F6">
      <w:pPr>
        <w:rPr>
          <w:rFonts w:cs="Arial"/>
          <w:sz w:val="22"/>
        </w:rPr>
      </w:pPr>
      <w:hyperlink r:id="rId11" w:history="1">
        <w:r w:rsidR="00E123F6" w:rsidRPr="00FA6CD4">
          <w:rPr>
            <w:rStyle w:val="Hyperlink"/>
            <w:rFonts w:cs="Arial"/>
            <w:color w:val="auto"/>
            <w:sz w:val="22"/>
          </w:rPr>
          <w:t>https://www.gov.uk/government/organisations/charity-commission/about/publication-scheme</w:t>
        </w:r>
      </w:hyperlink>
    </w:p>
    <w:p w:rsidR="00E123F6" w:rsidRPr="00FA6CD4" w:rsidRDefault="00E123F6" w:rsidP="00E123F6">
      <w:pPr>
        <w:rPr>
          <w:rFonts w:cs="Arial"/>
          <w:b/>
          <w:sz w:val="22"/>
        </w:rPr>
      </w:pPr>
    </w:p>
    <w:p w:rsidR="00E123F6" w:rsidRPr="00FA6CD4" w:rsidRDefault="00E123F6" w:rsidP="00E123F6">
      <w:pPr>
        <w:rPr>
          <w:rFonts w:cs="Arial"/>
          <w:b/>
          <w:sz w:val="22"/>
        </w:rPr>
      </w:pPr>
      <w:r w:rsidRPr="00FA6CD4">
        <w:rPr>
          <w:rFonts w:cs="Arial"/>
          <w:b/>
          <w:sz w:val="22"/>
        </w:rPr>
        <w:t>https://www.gov.uk/topic/running-charity/managing-charity</w:t>
      </w:r>
    </w:p>
    <w:p w:rsidR="00E123F6" w:rsidRPr="00FA6CD4" w:rsidRDefault="00E123F6" w:rsidP="00E123F6">
      <w:pPr>
        <w:ind w:left="540" w:hanging="450"/>
        <w:rPr>
          <w:rFonts w:cs="Arial"/>
          <w:b/>
          <w:sz w:val="22"/>
        </w:rPr>
      </w:pPr>
    </w:p>
    <w:p w:rsidR="00E123F6" w:rsidRPr="00FA6CD4" w:rsidRDefault="00E123F6" w:rsidP="00E123F6">
      <w:pPr>
        <w:rPr>
          <w:rFonts w:cs="Arial"/>
          <w:sz w:val="22"/>
        </w:rPr>
      </w:pPr>
      <w:r w:rsidRPr="00FA6CD4">
        <w:rPr>
          <w:rFonts w:cs="Arial"/>
          <w:sz w:val="22"/>
        </w:rPr>
        <w:t>In summary, Trustees must:</w:t>
      </w:r>
    </w:p>
    <w:p w:rsidR="00E123F6" w:rsidRPr="00FA6CD4" w:rsidRDefault="00E123F6" w:rsidP="00E123F6">
      <w:pPr>
        <w:rPr>
          <w:rFonts w:cs="Arial"/>
          <w:sz w:val="22"/>
        </w:rPr>
      </w:pPr>
    </w:p>
    <w:p w:rsidR="00E123F6" w:rsidRPr="00FA6CD4" w:rsidRDefault="00E123F6" w:rsidP="00E123F6">
      <w:pPr>
        <w:widowControl w:val="0"/>
        <w:autoSpaceDE w:val="0"/>
        <w:autoSpaceDN w:val="0"/>
        <w:adjustRightInd w:val="0"/>
        <w:rPr>
          <w:rFonts w:eastAsiaTheme="minorEastAsia" w:cs="Arial"/>
          <w:b/>
          <w:bCs/>
          <w:sz w:val="22"/>
          <w:lang w:eastAsia="ja-JP"/>
        </w:rPr>
      </w:pPr>
      <w:r w:rsidRPr="00FA6CD4">
        <w:rPr>
          <w:rFonts w:eastAsiaTheme="minorEastAsia" w:cs="Arial"/>
          <w:b/>
          <w:bCs/>
          <w:sz w:val="22"/>
          <w:lang w:eastAsia="ja-JP"/>
        </w:rPr>
        <w:t>Ensure the Charity is carrying out its purposes for the public benefit</w:t>
      </w:r>
    </w:p>
    <w:p w:rsidR="00E123F6" w:rsidRPr="00FA6CD4" w:rsidRDefault="00E123F6" w:rsidP="00E123F6">
      <w:pPr>
        <w:widowControl w:val="0"/>
        <w:autoSpaceDE w:val="0"/>
        <w:autoSpaceDN w:val="0"/>
        <w:adjustRightInd w:val="0"/>
        <w:rPr>
          <w:rFonts w:eastAsiaTheme="minorEastAsia" w:cs="Arial"/>
          <w:b/>
          <w:bCs/>
          <w:sz w:val="22"/>
          <w:lang w:eastAsia="ja-JP"/>
        </w:rPr>
      </w:pPr>
    </w:p>
    <w:p w:rsidR="00E123F6" w:rsidRPr="00FA6CD4" w:rsidRDefault="00E123F6" w:rsidP="00E123F6">
      <w:pPr>
        <w:widowControl w:val="0"/>
        <w:autoSpaceDE w:val="0"/>
        <w:autoSpaceDN w:val="0"/>
        <w:adjustRightInd w:val="0"/>
        <w:rPr>
          <w:rFonts w:eastAsiaTheme="minorEastAsia" w:cs="Arial"/>
          <w:sz w:val="22"/>
          <w:lang w:eastAsia="ja-JP"/>
        </w:rPr>
      </w:pPr>
      <w:r w:rsidRPr="00FA6CD4">
        <w:rPr>
          <w:rFonts w:eastAsiaTheme="minorEastAsia" w:cs="Arial"/>
          <w:sz w:val="22"/>
          <w:lang w:eastAsia="ja-JP"/>
        </w:rPr>
        <w:t>All Trustees are responsible for making sure that the charity is carrying out the purposes for which it is set up, and no other purpose. Trustees should:</w:t>
      </w:r>
    </w:p>
    <w:p w:rsidR="00E123F6" w:rsidRPr="00FA6CD4" w:rsidRDefault="00E123F6" w:rsidP="0097498B">
      <w:pPr>
        <w:widowControl w:val="0"/>
        <w:numPr>
          <w:ilvl w:val="0"/>
          <w:numId w:val="8"/>
        </w:numPr>
        <w:tabs>
          <w:tab w:val="left" w:pos="284"/>
          <w:tab w:val="left" w:pos="720"/>
        </w:tabs>
        <w:autoSpaceDE w:val="0"/>
        <w:autoSpaceDN w:val="0"/>
        <w:adjustRightInd w:val="0"/>
        <w:ind w:left="720" w:hanging="720"/>
        <w:rPr>
          <w:rFonts w:eastAsiaTheme="minorEastAsia" w:cs="Arial"/>
          <w:sz w:val="22"/>
          <w:lang w:eastAsia="ja-JP"/>
        </w:rPr>
      </w:pPr>
      <w:r w:rsidRPr="00FA6CD4">
        <w:rPr>
          <w:rFonts w:eastAsiaTheme="minorEastAsia" w:cs="Arial"/>
          <w:sz w:val="22"/>
          <w:lang w:eastAsia="ja-JP"/>
        </w:rPr>
        <w:t>Ensure they understand the charity’s purposes as set out in its governing document.</w:t>
      </w:r>
    </w:p>
    <w:p w:rsidR="00E123F6" w:rsidRPr="00FA6CD4" w:rsidRDefault="00E123F6" w:rsidP="0097498B">
      <w:pPr>
        <w:widowControl w:val="0"/>
        <w:numPr>
          <w:ilvl w:val="0"/>
          <w:numId w:val="8"/>
        </w:numPr>
        <w:tabs>
          <w:tab w:val="left" w:pos="284"/>
          <w:tab w:val="left" w:pos="720"/>
        </w:tabs>
        <w:autoSpaceDE w:val="0"/>
        <w:autoSpaceDN w:val="0"/>
        <w:adjustRightInd w:val="0"/>
        <w:ind w:left="720" w:hanging="720"/>
        <w:rPr>
          <w:rFonts w:eastAsiaTheme="minorEastAsia" w:cs="Arial"/>
          <w:sz w:val="22"/>
          <w:lang w:eastAsia="ja-JP"/>
        </w:rPr>
      </w:pPr>
      <w:r w:rsidRPr="00FA6CD4">
        <w:rPr>
          <w:rFonts w:eastAsiaTheme="minorEastAsia" w:cs="Arial"/>
          <w:sz w:val="22"/>
          <w:lang w:eastAsia="ja-JP"/>
        </w:rPr>
        <w:t>Plan what the charity will do, and what you want it to achieve.</w:t>
      </w:r>
    </w:p>
    <w:p w:rsidR="00E123F6" w:rsidRPr="00FA6CD4" w:rsidRDefault="00E123F6" w:rsidP="0097498B">
      <w:pPr>
        <w:widowControl w:val="0"/>
        <w:numPr>
          <w:ilvl w:val="0"/>
          <w:numId w:val="8"/>
        </w:numPr>
        <w:tabs>
          <w:tab w:val="left" w:pos="284"/>
        </w:tabs>
        <w:autoSpaceDE w:val="0"/>
        <w:autoSpaceDN w:val="0"/>
        <w:adjustRightInd w:val="0"/>
        <w:ind w:left="284" w:hanging="284"/>
        <w:rPr>
          <w:rFonts w:eastAsiaTheme="minorEastAsia" w:cs="Arial"/>
          <w:sz w:val="22"/>
          <w:lang w:eastAsia="ja-JP"/>
        </w:rPr>
      </w:pPr>
      <w:r w:rsidRPr="00FA6CD4">
        <w:rPr>
          <w:rFonts w:eastAsiaTheme="minorEastAsia" w:cs="Arial"/>
          <w:sz w:val="22"/>
          <w:lang w:eastAsia="ja-JP"/>
        </w:rPr>
        <w:t>Be able to explain how all of the charity’s activities are intended to further or support its purposes.</w:t>
      </w:r>
    </w:p>
    <w:p w:rsidR="00E123F6" w:rsidRPr="00FA6CD4" w:rsidRDefault="00E123F6" w:rsidP="0097498B">
      <w:pPr>
        <w:widowControl w:val="0"/>
        <w:numPr>
          <w:ilvl w:val="0"/>
          <w:numId w:val="8"/>
        </w:numPr>
        <w:tabs>
          <w:tab w:val="left" w:pos="284"/>
          <w:tab w:val="left" w:pos="720"/>
        </w:tabs>
        <w:autoSpaceDE w:val="0"/>
        <w:autoSpaceDN w:val="0"/>
        <w:adjustRightInd w:val="0"/>
        <w:ind w:left="720" w:hanging="720"/>
        <w:rPr>
          <w:rFonts w:eastAsiaTheme="minorEastAsia" w:cs="Arial"/>
          <w:sz w:val="22"/>
          <w:lang w:eastAsia="ja-JP"/>
        </w:rPr>
      </w:pPr>
      <w:r w:rsidRPr="00FA6CD4">
        <w:rPr>
          <w:rFonts w:eastAsiaTheme="minorEastAsia" w:cs="Arial"/>
          <w:sz w:val="22"/>
          <w:lang w:eastAsia="ja-JP"/>
        </w:rPr>
        <w:t>Understand how the charity benefits the public by carrying out its purposes.</w:t>
      </w:r>
    </w:p>
    <w:p w:rsidR="00E123F6" w:rsidRPr="00FA6CD4" w:rsidRDefault="00E123F6" w:rsidP="00E123F6">
      <w:pPr>
        <w:widowControl w:val="0"/>
        <w:tabs>
          <w:tab w:val="left" w:pos="284"/>
        </w:tabs>
        <w:autoSpaceDE w:val="0"/>
        <w:autoSpaceDN w:val="0"/>
        <w:adjustRightInd w:val="0"/>
        <w:rPr>
          <w:rFonts w:eastAsiaTheme="minorEastAsia" w:cs="Arial"/>
          <w:sz w:val="22"/>
          <w:u w:color="094994"/>
          <w:lang w:eastAsia="ja-JP"/>
        </w:rPr>
      </w:pPr>
    </w:p>
    <w:p w:rsidR="00E123F6" w:rsidRPr="00FA6CD4" w:rsidRDefault="00E123F6" w:rsidP="00E123F6">
      <w:pPr>
        <w:widowControl w:val="0"/>
        <w:tabs>
          <w:tab w:val="left" w:pos="284"/>
        </w:tabs>
        <w:autoSpaceDE w:val="0"/>
        <w:autoSpaceDN w:val="0"/>
        <w:adjustRightInd w:val="0"/>
        <w:rPr>
          <w:rFonts w:eastAsiaTheme="minorEastAsia" w:cs="Arial"/>
          <w:b/>
          <w:bCs/>
          <w:sz w:val="22"/>
          <w:u w:color="094994"/>
          <w:lang w:eastAsia="ja-JP"/>
        </w:rPr>
      </w:pPr>
      <w:r w:rsidRPr="00FA6CD4">
        <w:rPr>
          <w:rFonts w:eastAsiaTheme="minorEastAsia" w:cs="Arial"/>
          <w:b/>
          <w:bCs/>
          <w:sz w:val="22"/>
          <w:u w:color="094994"/>
          <w:lang w:eastAsia="ja-JP"/>
        </w:rPr>
        <w:t>Comply with the Charity’s governing document and the law</w:t>
      </w:r>
    </w:p>
    <w:p w:rsidR="00E123F6" w:rsidRPr="00FA6CD4" w:rsidRDefault="00E123F6" w:rsidP="00E123F6">
      <w:pPr>
        <w:widowControl w:val="0"/>
        <w:tabs>
          <w:tab w:val="left" w:pos="284"/>
        </w:tabs>
        <w:autoSpaceDE w:val="0"/>
        <w:autoSpaceDN w:val="0"/>
        <w:adjustRightInd w:val="0"/>
        <w:rPr>
          <w:rFonts w:eastAsiaTheme="minorEastAsia" w:cs="Arial"/>
          <w:b/>
          <w:bCs/>
          <w:sz w:val="22"/>
          <w:u w:color="094994"/>
          <w:lang w:eastAsia="ja-JP"/>
        </w:rPr>
      </w:pPr>
    </w:p>
    <w:p w:rsidR="00E123F6" w:rsidRPr="00FA6CD4" w:rsidRDefault="00E123F6" w:rsidP="00E123F6">
      <w:pPr>
        <w:widowControl w:val="0"/>
        <w:tabs>
          <w:tab w:val="left" w:pos="284"/>
        </w:tabs>
        <w:autoSpaceDE w:val="0"/>
        <w:autoSpaceDN w:val="0"/>
        <w:adjustRightInd w:val="0"/>
        <w:rPr>
          <w:rFonts w:eastAsiaTheme="minorEastAsia" w:cs="Arial"/>
          <w:sz w:val="22"/>
          <w:u w:color="094994"/>
          <w:lang w:eastAsia="ja-JP"/>
        </w:rPr>
      </w:pPr>
      <w:r w:rsidRPr="00FA6CD4">
        <w:rPr>
          <w:rFonts w:eastAsiaTheme="minorEastAsia" w:cs="Arial"/>
          <w:sz w:val="22"/>
          <w:u w:color="094994"/>
          <w:lang w:eastAsia="ja-JP"/>
        </w:rPr>
        <w:t>Trustees must:</w:t>
      </w:r>
    </w:p>
    <w:p w:rsidR="00E123F6" w:rsidRPr="00FA6CD4" w:rsidRDefault="00E123F6" w:rsidP="0097498B">
      <w:pPr>
        <w:widowControl w:val="0"/>
        <w:numPr>
          <w:ilvl w:val="0"/>
          <w:numId w:val="9"/>
        </w:numPr>
        <w:tabs>
          <w:tab w:val="left" w:pos="284"/>
          <w:tab w:val="left" w:pos="720"/>
        </w:tabs>
        <w:autoSpaceDE w:val="0"/>
        <w:autoSpaceDN w:val="0"/>
        <w:adjustRightInd w:val="0"/>
        <w:ind w:hanging="720"/>
        <w:rPr>
          <w:rFonts w:eastAsiaTheme="minorEastAsia" w:cs="Arial"/>
          <w:sz w:val="22"/>
          <w:u w:color="094994"/>
          <w:lang w:eastAsia="ja-JP"/>
        </w:rPr>
      </w:pPr>
      <w:r w:rsidRPr="00FA6CD4">
        <w:rPr>
          <w:rFonts w:eastAsiaTheme="minorEastAsia" w:cs="Arial"/>
          <w:sz w:val="22"/>
          <w:u w:color="094994"/>
          <w:lang w:eastAsia="ja-JP"/>
        </w:rPr>
        <w:t>Make sure that the charity complies with its governing document.</w:t>
      </w:r>
    </w:p>
    <w:p w:rsidR="00E123F6" w:rsidRPr="00FA6CD4" w:rsidRDefault="00E123F6" w:rsidP="0097498B">
      <w:pPr>
        <w:widowControl w:val="0"/>
        <w:numPr>
          <w:ilvl w:val="0"/>
          <w:numId w:val="9"/>
        </w:numPr>
        <w:tabs>
          <w:tab w:val="left" w:pos="284"/>
          <w:tab w:val="left" w:pos="720"/>
        </w:tabs>
        <w:autoSpaceDE w:val="0"/>
        <w:autoSpaceDN w:val="0"/>
        <w:adjustRightInd w:val="0"/>
        <w:ind w:hanging="720"/>
        <w:rPr>
          <w:rFonts w:eastAsiaTheme="minorEastAsia" w:cs="Arial"/>
          <w:sz w:val="22"/>
          <w:u w:color="094994"/>
          <w:lang w:eastAsia="ja-JP"/>
        </w:rPr>
      </w:pPr>
      <w:r w:rsidRPr="00FA6CD4">
        <w:rPr>
          <w:rFonts w:eastAsiaTheme="minorEastAsia" w:cs="Arial"/>
          <w:sz w:val="22"/>
          <w:u w:color="094994"/>
          <w:lang w:eastAsia="ja-JP"/>
        </w:rPr>
        <w:t>Comply with charity law requirements and other laws that apply to your charity.</w:t>
      </w:r>
    </w:p>
    <w:p w:rsidR="00E123F6" w:rsidRPr="00FA6CD4" w:rsidRDefault="00E123F6" w:rsidP="00E123F6">
      <w:pPr>
        <w:widowControl w:val="0"/>
        <w:tabs>
          <w:tab w:val="left" w:pos="284"/>
        </w:tabs>
        <w:autoSpaceDE w:val="0"/>
        <w:autoSpaceDN w:val="0"/>
        <w:adjustRightInd w:val="0"/>
        <w:rPr>
          <w:rFonts w:eastAsiaTheme="minorEastAsia" w:cs="Arial"/>
          <w:sz w:val="22"/>
          <w:u w:color="094994"/>
          <w:lang w:eastAsia="ja-JP"/>
        </w:rPr>
      </w:pPr>
    </w:p>
    <w:p w:rsidR="00E123F6" w:rsidRPr="00FA6CD4" w:rsidRDefault="00E123F6" w:rsidP="00E123F6">
      <w:pPr>
        <w:widowControl w:val="0"/>
        <w:tabs>
          <w:tab w:val="left" w:pos="284"/>
        </w:tabs>
        <w:autoSpaceDE w:val="0"/>
        <w:autoSpaceDN w:val="0"/>
        <w:adjustRightInd w:val="0"/>
        <w:rPr>
          <w:rFonts w:eastAsiaTheme="minorEastAsia" w:cs="Arial"/>
          <w:b/>
          <w:bCs/>
          <w:sz w:val="22"/>
          <w:u w:color="094994"/>
          <w:lang w:eastAsia="ja-JP"/>
        </w:rPr>
      </w:pPr>
      <w:r w:rsidRPr="00FA6CD4">
        <w:rPr>
          <w:rFonts w:eastAsiaTheme="minorEastAsia" w:cs="Arial"/>
          <w:b/>
          <w:bCs/>
          <w:sz w:val="22"/>
          <w:u w:color="094994"/>
          <w:lang w:eastAsia="ja-JP"/>
        </w:rPr>
        <w:lastRenderedPageBreak/>
        <w:t>Act in the Charity’s best interests</w:t>
      </w:r>
    </w:p>
    <w:p w:rsidR="00E123F6" w:rsidRPr="00FA6CD4" w:rsidRDefault="00E123F6" w:rsidP="00E123F6">
      <w:pPr>
        <w:widowControl w:val="0"/>
        <w:tabs>
          <w:tab w:val="left" w:pos="284"/>
        </w:tabs>
        <w:autoSpaceDE w:val="0"/>
        <w:autoSpaceDN w:val="0"/>
        <w:adjustRightInd w:val="0"/>
        <w:rPr>
          <w:rFonts w:eastAsiaTheme="minorEastAsia" w:cs="Arial"/>
          <w:b/>
          <w:bCs/>
          <w:sz w:val="22"/>
          <w:u w:color="094994"/>
          <w:lang w:eastAsia="ja-JP"/>
        </w:rPr>
      </w:pPr>
    </w:p>
    <w:p w:rsidR="00E123F6" w:rsidRPr="00FA6CD4" w:rsidRDefault="00E123F6" w:rsidP="00E123F6">
      <w:pPr>
        <w:widowControl w:val="0"/>
        <w:tabs>
          <w:tab w:val="left" w:pos="284"/>
        </w:tabs>
        <w:autoSpaceDE w:val="0"/>
        <w:autoSpaceDN w:val="0"/>
        <w:adjustRightInd w:val="0"/>
        <w:rPr>
          <w:rFonts w:eastAsiaTheme="minorEastAsia" w:cs="Arial"/>
          <w:sz w:val="22"/>
          <w:u w:color="094994"/>
          <w:lang w:eastAsia="ja-JP"/>
        </w:rPr>
      </w:pPr>
      <w:r w:rsidRPr="00FA6CD4">
        <w:rPr>
          <w:rFonts w:eastAsiaTheme="minorEastAsia" w:cs="Arial"/>
          <w:sz w:val="22"/>
          <w:u w:color="094994"/>
          <w:lang w:eastAsia="ja-JP"/>
        </w:rPr>
        <w:t>Trustees must:</w:t>
      </w:r>
    </w:p>
    <w:p w:rsidR="00E123F6" w:rsidRPr="00FA6CD4" w:rsidRDefault="00E123F6" w:rsidP="0097498B">
      <w:pPr>
        <w:widowControl w:val="0"/>
        <w:numPr>
          <w:ilvl w:val="0"/>
          <w:numId w:val="10"/>
        </w:numPr>
        <w:tabs>
          <w:tab w:val="left" w:pos="284"/>
          <w:tab w:val="left" w:pos="426"/>
        </w:tabs>
        <w:autoSpaceDE w:val="0"/>
        <w:autoSpaceDN w:val="0"/>
        <w:adjustRightInd w:val="0"/>
        <w:ind w:left="284" w:hanging="284"/>
        <w:rPr>
          <w:rFonts w:eastAsiaTheme="minorEastAsia" w:cs="Arial"/>
          <w:sz w:val="22"/>
          <w:u w:color="094994"/>
          <w:lang w:eastAsia="ja-JP"/>
        </w:rPr>
      </w:pPr>
      <w:r w:rsidRPr="00FA6CD4">
        <w:rPr>
          <w:rFonts w:eastAsiaTheme="minorEastAsia" w:cs="Arial"/>
          <w:sz w:val="22"/>
          <w:u w:color="094994"/>
          <w:lang w:eastAsia="ja-JP"/>
        </w:rPr>
        <w:t>Do what they decide will best enable the Charity to carry out its purposes.</w:t>
      </w:r>
    </w:p>
    <w:p w:rsidR="00E123F6" w:rsidRPr="00FA6CD4" w:rsidRDefault="00E123F6" w:rsidP="0097498B">
      <w:pPr>
        <w:widowControl w:val="0"/>
        <w:numPr>
          <w:ilvl w:val="0"/>
          <w:numId w:val="10"/>
        </w:numPr>
        <w:tabs>
          <w:tab w:val="left" w:pos="284"/>
        </w:tabs>
        <w:autoSpaceDE w:val="0"/>
        <w:autoSpaceDN w:val="0"/>
        <w:adjustRightInd w:val="0"/>
        <w:ind w:left="284" w:hanging="284"/>
        <w:rPr>
          <w:rFonts w:eastAsiaTheme="minorEastAsia" w:cs="Arial"/>
          <w:sz w:val="22"/>
          <w:u w:color="094994"/>
          <w:lang w:eastAsia="ja-JP"/>
        </w:rPr>
      </w:pPr>
      <w:r w:rsidRPr="00FA6CD4">
        <w:rPr>
          <w:rFonts w:eastAsiaTheme="minorEastAsia" w:cs="Arial"/>
          <w:sz w:val="22"/>
          <w:u w:color="094994"/>
          <w:lang w:eastAsia="ja-JP"/>
        </w:rPr>
        <w:t>Make balanced and adequately informed decisions, thinking about the long term as well as the short term.</w:t>
      </w:r>
    </w:p>
    <w:p w:rsidR="00E123F6" w:rsidRPr="00FA6CD4" w:rsidRDefault="00E123F6" w:rsidP="0097498B">
      <w:pPr>
        <w:widowControl w:val="0"/>
        <w:numPr>
          <w:ilvl w:val="0"/>
          <w:numId w:val="10"/>
        </w:numPr>
        <w:tabs>
          <w:tab w:val="left" w:pos="284"/>
        </w:tabs>
        <w:autoSpaceDE w:val="0"/>
        <w:autoSpaceDN w:val="0"/>
        <w:adjustRightInd w:val="0"/>
        <w:ind w:left="284" w:hanging="284"/>
        <w:rPr>
          <w:rFonts w:eastAsiaTheme="minorEastAsia" w:cs="Arial"/>
          <w:sz w:val="22"/>
          <w:u w:color="094994"/>
          <w:lang w:eastAsia="ja-JP"/>
        </w:rPr>
      </w:pPr>
      <w:r w:rsidRPr="00FA6CD4">
        <w:rPr>
          <w:rFonts w:eastAsiaTheme="minorEastAsia" w:cs="Arial"/>
          <w:sz w:val="22"/>
          <w:u w:color="094994"/>
          <w:lang w:eastAsia="ja-JP"/>
        </w:rPr>
        <w:t>Avoid putting themselves in a position where their duty to the charity conflicts with their personal interests or loyalty to any other person or body.</w:t>
      </w:r>
    </w:p>
    <w:p w:rsidR="00E123F6" w:rsidRPr="00FA6CD4" w:rsidRDefault="00E123F6" w:rsidP="0097498B">
      <w:pPr>
        <w:widowControl w:val="0"/>
        <w:numPr>
          <w:ilvl w:val="0"/>
          <w:numId w:val="10"/>
        </w:numPr>
        <w:tabs>
          <w:tab w:val="left" w:pos="284"/>
        </w:tabs>
        <w:autoSpaceDE w:val="0"/>
        <w:autoSpaceDN w:val="0"/>
        <w:adjustRightInd w:val="0"/>
        <w:ind w:left="284" w:hanging="284"/>
        <w:rPr>
          <w:rFonts w:eastAsiaTheme="minorEastAsia" w:cs="Arial"/>
          <w:sz w:val="22"/>
          <w:u w:color="094994"/>
          <w:lang w:eastAsia="ja-JP"/>
        </w:rPr>
      </w:pPr>
      <w:r w:rsidRPr="00FA6CD4">
        <w:rPr>
          <w:rFonts w:eastAsiaTheme="minorEastAsia" w:cs="Arial"/>
          <w:sz w:val="22"/>
          <w:u w:color="094994"/>
          <w:lang w:eastAsia="ja-JP"/>
        </w:rPr>
        <w:t>Not receive any benefit from the charity unless it is properly authorised and is clearly in the charity’s interests; this also includes anyone who is financially connected to you, such as a partner, dependent child or business partner.</w:t>
      </w:r>
    </w:p>
    <w:p w:rsidR="00E123F6" w:rsidRPr="00FA6CD4" w:rsidRDefault="00E123F6" w:rsidP="00E123F6">
      <w:pPr>
        <w:widowControl w:val="0"/>
        <w:tabs>
          <w:tab w:val="left" w:pos="284"/>
        </w:tabs>
        <w:autoSpaceDE w:val="0"/>
        <w:autoSpaceDN w:val="0"/>
        <w:adjustRightInd w:val="0"/>
        <w:rPr>
          <w:rFonts w:eastAsiaTheme="minorEastAsia" w:cs="Arial"/>
          <w:sz w:val="22"/>
          <w:u w:color="094994"/>
          <w:lang w:eastAsia="ja-JP"/>
        </w:rPr>
      </w:pPr>
    </w:p>
    <w:p w:rsidR="00E123F6" w:rsidRPr="00FA6CD4" w:rsidRDefault="00E123F6" w:rsidP="00E123F6">
      <w:pPr>
        <w:widowControl w:val="0"/>
        <w:autoSpaceDE w:val="0"/>
        <w:autoSpaceDN w:val="0"/>
        <w:adjustRightInd w:val="0"/>
        <w:rPr>
          <w:rFonts w:eastAsiaTheme="minorEastAsia" w:cs="Arial"/>
          <w:b/>
          <w:bCs/>
          <w:sz w:val="22"/>
          <w:u w:color="094994"/>
          <w:lang w:eastAsia="ja-JP"/>
        </w:rPr>
      </w:pPr>
      <w:r w:rsidRPr="00FA6CD4">
        <w:rPr>
          <w:rFonts w:eastAsiaTheme="minorEastAsia" w:cs="Arial"/>
          <w:b/>
          <w:bCs/>
          <w:sz w:val="22"/>
          <w:u w:color="094994"/>
          <w:lang w:eastAsia="ja-JP"/>
        </w:rPr>
        <w:t>Manage the Charity’s resources responsibly</w:t>
      </w:r>
    </w:p>
    <w:p w:rsidR="00E123F6" w:rsidRPr="00FA6CD4" w:rsidRDefault="00E123F6" w:rsidP="00E123F6">
      <w:pPr>
        <w:widowControl w:val="0"/>
        <w:autoSpaceDE w:val="0"/>
        <w:autoSpaceDN w:val="0"/>
        <w:adjustRightInd w:val="0"/>
        <w:rPr>
          <w:rFonts w:eastAsiaTheme="minorEastAsia" w:cs="Arial"/>
          <w:b/>
          <w:bCs/>
          <w:sz w:val="22"/>
          <w:u w:color="094994"/>
          <w:lang w:eastAsia="ja-JP"/>
        </w:rPr>
      </w:pPr>
    </w:p>
    <w:p w:rsidR="00E123F6" w:rsidRPr="00FA6CD4" w:rsidRDefault="00E123F6" w:rsidP="00E123F6">
      <w:pPr>
        <w:widowControl w:val="0"/>
        <w:autoSpaceDE w:val="0"/>
        <w:autoSpaceDN w:val="0"/>
        <w:adjustRightInd w:val="0"/>
        <w:rPr>
          <w:rFonts w:eastAsiaTheme="minorEastAsia" w:cs="Arial"/>
          <w:sz w:val="22"/>
          <w:u w:color="094994"/>
          <w:lang w:eastAsia="ja-JP"/>
        </w:rPr>
      </w:pPr>
      <w:r w:rsidRPr="00FA6CD4">
        <w:rPr>
          <w:rFonts w:eastAsiaTheme="minorEastAsia" w:cs="Arial"/>
          <w:sz w:val="22"/>
          <w:u w:color="094994"/>
          <w:lang w:eastAsia="ja-JP"/>
        </w:rPr>
        <w:t>Trustees must act responsibly, reasonably and honestly. Trustees must:</w:t>
      </w:r>
    </w:p>
    <w:p w:rsidR="00E123F6" w:rsidRPr="00FA6CD4" w:rsidRDefault="00E123F6" w:rsidP="0097498B">
      <w:pPr>
        <w:widowControl w:val="0"/>
        <w:numPr>
          <w:ilvl w:val="0"/>
          <w:numId w:val="11"/>
        </w:numPr>
        <w:tabs>
          <w:tab w:val="left" w:pos="284"/>
          <w:tab w:val="left" w:pos="720"/>
        </w:tabs>
        <w:autoSpaceDE w:val="0"/>
        <w:autoSpaceDN w:val="0"/>
        <w:adjustRightInd w:val="0"/>
        <w:ind w:hanging="720"/>
        <w:rPr>
          <w:rFonts w:eastAsiaTheme="minorEastAsia" w:cs="Arial"/>
          <w:sz w:val="22"/>
          <w:u w:color="094994"/>
          <w:lang w:eastAsia="ja-JP"/>
        </w:rPr>
      </w:pPr>
      <w:r w:rsidRPr="00FA6CD4">
        <w:rPr>
          <w:rFonts w:eastAsiaTheme="minorEastAsia" w:cs="Arial"/>
          <w:sz w:val="22"/>
          <w:u w:color="094994"/>
          <w:lang w:eastAsia="ja-JP"/>
        </w:rPr>
        <w:t>Make sure the charity’s assets are only used to support or carry out its purposes.</w:t>
      </w:r>
    </w:p>
    <w:p w:rsidR="00E123F6" w:rsidRPr="00FA6CD4" w:rsidRDefault="00E123F6" w:rsidP="0097498B">
      <w:pPr>
        <w:widowControl w:val="0"/>
        <w:numPr>
          <w:ilvl w:val="0"/>
          <w:numId w:val="11"/>
        </w:numPr>
        <w:tabs>
          <w:tab w:val="left" w:pos="284"/>
          <w:tab w:val="left" w:pos="720"/>
        </w:tabs>
        <w:autoSpaceDE w:val="0"/>
        <w:autoSpaceDN w:val="0"/>
        <w:adjustRightInd w:val="0"/>
        <w:ind w:hanging="720"/>
        <w:rPr>
          <w:rFonts w:eastAsiaTheme="minorEastAsia" w:cs="Arial"/>
          <w:sz w:val="22"/>
          <w:u w:color="094994"/>
          <w:lang w:eastAsia="ja-JP"/>
        </w:rPr>
      </w:pPr>
      <w:r w:rsidRPr="00FA6CD4">
        <w:rPr>
          <w:rFonts w:eastAsiaTheme="minorEastAsia" w:cs="Arial"/>
          <w:sz w:val="22"/>
          <w:u w:color="094994"/>
          <w:lang w:eastAsia="ja-JP"/>
        </w:rPr>
        <w:t>Avoid exposing the charity’s assets, beneficiaries or reputation to undue risk.</w:t>
      </w:r>
    </w:p>
    <w:p w:rsidR="00E123F6" w:rsidRPr="00FA6CD4" w:rsidRDefault="00E123F6" w:rsidP="0097498B">
      <w:pPr>
        <w:widowControl w:val="0"/>
        <w:numPr>
          <w:ilvl w:val="0"/>
          <w:numId w:val="11"/>
        </w:numPr>
        <w:tabs>
          <w:tab w:val="left" w:pos="284"/>
          <w:tab w:val="left" w:pos="720"/>
        </w:tabs>
        <w:autoSpaceDE w:val="0"/>
        <w:autoSpaceDN w:val="0"/>
        <w:adjustRightInd w:val="0"/>
        <w:ind w:hanging="720"/>
        <w:rPr>
          <w:rFonts w:eastAsiaTheme="minorEastAsia" w:cs="Arial"/>
          <w:sz w:val="22"/>
          <w:u w:color="094994"/>
          <w:lang w:eastAsia="ja-JP"/>
        </w:rPr>
      </w:pPr>
      <w:r w:rsidRPr="00FA6CD4">
        <w:rPr>
          <w:rFonts w:eastAsiaTheme="minorEastAsia" w:cs="Arial"/>
          <w:sz w:val="22"/>
          <w:u w:color="094994"/>
          <w:lang w:eastAsia="ja-JP"/>
        </w:rPr>
        <w:t>Not over-commit the charity.</w:t>
      </w:r>
    </w:p>
    <w:p w:rsidR="00E123F6" w:rsidRPr="00FA6CD4" w:rsidRDefault="00E123F6" w:rsidP="0097498B">
      <w:pPr>
        <w:widowControl w:val="0"/>
        <w:numPr>
          <w:ilvl w:val="0"/>
          <w:numId w:val="11"/>
        </w:numPr>
        <w:tabs>
          <w:tab w:val="left" w:pos="284"/>
          <w:tab w:val="left" w:pos="720"/>
        </w:tabs>
        <w:autoSpaceDE w:val="0"/>
        <w:autoSpaceDN w:val="0"/>
        <w:adjustRightInd w:val="0"/>
        <w:ind w:hanging="720"/>
        <w:rPr>
          <w:rFonts w:eastAsiaTheme="minorEastAsia" w:cs="Arial"/>
          <w:sz w:val="22"/>
          <w:u w:color="094994"/>
          <w:lang w:eastAsia="ja-JP"/>
        </w:rPr>
      </w:pPr>
      <w:r w:rsidRPr="00FA6CD4">
        <w:rPr>
          <w:rFonts w:eastAsiaTheme="minorEastAsia" w:cs="Arial"/>
          <w:sz w:val="22"/>
          <w:u w:color="094994"/>
          <w:lang w:eastAsia="ja-JP"/>
        </w:rPr>
        <w:t>Take special care when investing or borrowing.</w:t>
      </w:r>
    </w:p>
    <w:p w:rsidR="00E123F6" w:rsidRPr="00FA6CD4" w:rsidRDefault="00E123F6" w:rsidP="0097498B">
      <w:pPr>
        <w:widowControl w:val="0"/>
        <w:numPr>
          <w:ilvl w:val="0"/>
          <w:numId w:val="11"/>
        </w:numPr>
        <w:tabs>
          <w:tab w:val="left" w:pos="284"/>
          <w:tab w:val="left" w:pos="720"/>
        </w:tabs>
        <w:autoSpaceDE w:val="0"/>
        <w:autoSpaceDN w:val="0"/>
        <w:adjustRightInd w:val="0"/>
        <w:ind w:hanging="720"/>
        <w:rPr>
          <w:rFonts w:eastAsiaTheme="minorEastAsia" w:cs="Arial"/>
          <w:sz w:val="22"/>
          <w:u w:color="094994"/>
          <w:lang w:eastAsia="ja-JP"/>
        </w:rPr>
      </w:pPr>
      <w:r w:rsidRPr="00FA6CD4">
        <w:rPr>
          <w:rFonts w:eastAsiaTheme="minorEastAsia" w:cs="Arial"/>
          <w:sz w:val="22"/>
          <w:u w:color="094994"/>
          <w:lang w:eastAsia="ja-JP"/>
        </w:rPr>
        <w:t>Comply with any restrictions on spending funds or selling land.</w:t>
      </w:r>
    </w:p>
    <w:p w:rsidR="00E123F6" w:rsidRPr="00FA6CD4" w:rsidRDefault="00E123F6" w:rsidP="00E123F6">
      <w:pPr>
        <w:widowControl w:val="0"/>
        <w:autoSpaceDE w:val="0"/>
        <w:autoSpaceDN w:val="0"/>
        <w:adjustRightInd w:val="0"/>
        <w:rPr>
          <w:rFonts w:eastAsiaTheme="minorEastAsia" w:cs="Arial"/>
          <w:sz w:val="22"/>
          <w:u w:color="094994"/>
          <w:lang w:eastAsia="ja-JP"/>
        </w:rPr>
      </w:pPr>
    </w:p>
    <w:p w:rsidR="00E123F6" w:rsidRPr="00FA6CD4" w:rsidRDefault="00E123F6" w:rsidP="00E123F6">
      <w:pPr>
        <w:widowControl w:val="0"/>
        <w:autoSpaceDE w:val="0"/>
        <w:autoSpaceDN w:val="0"/>
        <w:adjustRightInd w:val="0"/>
        <w:rPr>
          <w:rFonts w:eastAsiaTheme="minorEastAsia" w:cs="Arial"/>
          <w:b/>
          <w:bCs/>
          <w:sz w:val="22"/>
          <w:u w:color="094994"/>
          <w:lang w:eastAsia="ja-JP"/>
        </w:rPr>
      </w:pPr>
      <w:r w:rsidRPr="00FA6CD4">
        <w:rPr>
          <w:rFonts w:eastAsiaTheme="minorEastAsia" w:cs="Arial"/>
          <w:b/>
          <w:bCs/>
          <w:sz w:val="22"/>
          <w:u w:color="094994"/>
          <w:lang w:eastAsia="ja-JP"/>
        </w:rPr>
        <w:t>Act with reasonable care and skill</w:t>
      </w:r>
    </w:p>
    <w:p w:rsidR="00E123F6" w:rsidRPr="00FA6CD4" w:rsidRDefault="00E123F6" w:rsidP="00E123F6">
      <w:pPr>
        <w:widowControl w:val="0"/>
        <w:autoSpaceDE w:val="0"/>
        <w:autoSpaceDN w:val="0"/>
        <w:adjustRightInd w:val="0"/>
        <w:rPr>
          <w:rFonts w:eastAsiaTheme="minorEastAsia" w:cs="Arial"/>
          <w:b/>
          <w:bCs/>
          <w:sz w:val="22"/>
          <w:u w:color="094994"/>
          <w:lang w:eastAsia="ja-JP"/>
        </w:rPr>
      </w:pPr>
    </w:p>
    <w:p w:rsidR="00E123F6" w:rsidRPr="00FA6CD4" w:rsidRDefault="00E123F6" w:rsidP="00E123F6">
      <w:pPr>
        <w:widowControl w:val="0"/>
        <w:autoSpaceDE w:val="0"/>
        <w:autoSpaceDN w:val="0"/>
        <w:adjustRightInd w:val="0"/>
        <w:rPr>
          <w:rFonts w:eastAsiaTheme="minorEastAsia" w:cs="Arial"/>
          <w:bCs/>
          <w:sz w:val="22"/>
          <w:u w:color="094994"/>
          <w:lang w:eastAsia="ja-JP"/>
        </w:rPr>
      </w:pPr>
      <w:r w:rsidRPr="00FA6CD4">
        <w:rPr>
          <w:rFonts w:eastAsiaTheme="minorEastAsia" w:cs="Arial"/>
          <w:bCs/>
          <w:sz w:val="22"/>
          <w:u w:color="094994"/>
          <w:lang w:eastAsia="ja-JP"/>
        </w:rPr>
        <w:t>Trustees:</w:t>
      </w:r>
    </w:p>
    <w:p w:rsidR="00E123F6" w:rsidRPr="00FA6CD4" w:rsidRDefault="00E123F6" w:rsidP="00E123F6">
      <w:pPr>
        <w:widowControl w:val="0"/>
        <w:autoSpaceDE w:val="0"/>
        <w:autoSpaceDN w:val="0"/>
        <w:adjustRightInd w:val="0"/>
        <w:ind w:left="284" w:hanging="284"/>
        <w:rPr>
          <w:rFonts w:eastAsiaTheme="minorEastAsia" w:cs="Arial"/>
          <w:bCs/>
          <w:sz w:val="22"/>
          <w:u w:color="094994"/>
          <w:lang w:eastAsia="ja-JP"/>
        </w:rPr>
      </w:pPr>
      <w:r w:rsidRPr="00FA6CD4">
        <w:rPr>
          <w:rFonts w:eastAsiaTheme="minorEastAsia" w:cs="Arial"/>
          <w:bCs/>
          <w:sz w:val="22"/>
          <w:u w:color="094994"/>
          <w:lang w:eastAsia="ja-JP"/>
        </w:rPr>
        <w:t>•</w:t>
      </w:r>
      <w:r w:rsidRPr="00FA6CD4">
        <w:rPr>
          <w:rFonts w:eastAsiaTheme="minorEastAsia" w:cs="Arial"/>
          <w:bCs/>
          <w:sz w:val="22"/>
          <w:u w:color="094994"/>
          <w:lang w:eastAsia="ja-JP"/>
        </w:rPr>
        <w:tab/>
        <w:t>Must use reasonable care and skill, making use of their skills and experience and taking appropriate advice when necessary.</w:t>
      </w:r>
    </w:p>
    <w:p w:rsidR="00E123F6" w:rsidRPr="00FA6CD4" w:rsidRDefault="00E123F6" w:rsidP="00E123F6">
      <w:pPr>
        <w:widowControl w:val="0"/>
        <w:autoSpaceDE w:val="0"/>
        <w:autoSpaceDN w:val="0"/>
        <w:adjustRightInd w:val="0"/>
        <w:ind w:left="284" w:hanging="284"/>
        <w:rPr>
          <w:rFonts w:eastAsiaTheme="minorEastAsia" w:cs="Arial"/>
          <w:bCs/>
          <w:sz w:val="22"/>
          <w:u w:color="094994"/>
          <w:lang w:eastAsia="ja-JP"/>
        </w:rPr>
      </w:pPr>
      <w:r w:rsidRPr="00FA6CD4">
        <w:rPr>
          <w:rFonts w:eastAsiaTheme="minorEastAsia" w:cs="Arial"/>
          <w:bCs/>
          <w:sz w:val="22"/>
          <w:u w:color="094994"/>
          <w:lang w:eastAsia="ja-JP"/>
        </w:rPr>
        <w:t>•</w:t>
      </w:r>
      <w:r w:rsidRPr="00FA6CD4">
        <w:rPr>
          <w:rFonts w:eastAsiaTheme="minorEastAsia" w:cs="Arial"/>
          <w:bCs/>
          <w:sz w:val="22"/>
          <w:u w:color="094994"/>
          <w:lang w:eastAsia="ja-JP"/>
        </w:rPr>
        <w:tab/>
        <w:t>Should give enough time, thought and energy to the role, for example by preparing for, attending and actively participating in all Trustees’ meetings.</w:t>
      </w:r>
    </w:p>
    <w:p w:rsidR="00E123F6" w:rsidRPr="00FA6CD4" w:rsidRDefault="00E123F6" w:rsidP="00E123F6">
      <w:pPr>
        <w:widowControl w:val="0"/>
        <w:autoSpaceDE w:val="0"/>
        <w:autoSpaceDN w:val="0"/>
        <w:adjustRightInd w:val="0"/>
        <w:rPr>
          <w:rFonts w:eastAsiaTheme="minorEastAsia" w:cs="Arial"/>
          <w:sz w:val="22"/>
          <w:u w:color="094994"/>
          <w:lang w:eastAsia="ja-JP"/>
        </w:rPr>
      </w:pPr>
    </w:p>
    <w:p w:rsidR="00E123F6" w:rsidRPr="00FA6CD4" w:rsidRDefault="00E123F6" w:rsidP="00E123F6">
      <w:pPr>
        <w:widowControl w:val="0"/>
        <w:autoSpaceDE w:val="0"/>
        <w:autoSpaceDN w:val="0"/>
        <w:adjustRightInd w:val="0"/>
        <w:rPr>
          <w:rFonts w:eastAsiaTheme="minorEastAsia" w:cs="Arial"/>
          <w:b/>
          <w:bCs/>
          <w:sz w:val="22"/>
          <w:u w:color="094994"/>
          <w:lang w:eastAsia="ja-JP"/>
        </w:rPr>
      </w:pPr>
    </w:p>
    <w:p w:rsidR="00E123F6" w:rsidRPr="00FA6CD4" w:rsidRDefault="00E123F6" w:rsidP="00E123F6">
      <w:pPr>
        <w:widowControl w:val="0"/>
        <w:autoSpaceDE w:val="0"/>
        <w:autoSpaceDN w:val="0"/>
        <w:adjustRightInd w:val="0"/>
        <w:rPr>
          <w:rFonts w:eastAsiaTheme="minorEastAsia" w:cs="Arial"/>
          <w:b/>
          <w:bCs/>
          <w:sz w:val="22"/>
          <w:u w:color="094994"/>
          <w:lang w:eastAsia="ja-JP"/>
        </w:rPr>
      </w:pPr>
      <w:r w:rsidRPr="00FA6CD4">
        <w:rPr>
          <w:rFonts w:eastAsiaTheme="minorEastAsia" w:cs="Arial"/>
          <w:b/>
          <w:bCs/>
          <w:sz w:val="22"/>
          <w:u w:color="094994"/>
          <w:lang w:eastAsia="ja-JP"/>
        </w:rPr>
        <w:t>Ensure the Charity is accountable</w:t>
      </w:r>
    </w:p>
    <w:p w:rsidR="00E123F6" w:rsidRPr="00FA6CD4" w:rsidRDefault="00E123F6" w:rsidP="00E123F6">
      <w:pPr>
        <w:widowControl w:val="0"/>
        <w:autoSpaceDE w:val="0"/>
        <w:autoSpaceDN w:val="0"/>
        <w:adjustRightInd w:val="0"/>
        <w:rPr>
          <w:rFonts w:eastAsiaTheme="minorEastAsia" w:cs="Arial"/>
          <w:b/>
          <w:bCs/>
          <w:sz w:val="22"/>
          <w:u w:color="094994"/>
          <w:lang w:eastAsia="ja-JP"/>
        </w:rPr>
      </w:pPr>
    </w:p>
    <w:p w:rsidR="00E123F6" w:rsidRPr="00FA6CD4" w:rsidRDefault="00E123F6" w:rsidP="00E123F6">
      <w:pPr>
        <w:widowControl w:val="0"/>
        <w:autoSpaceDE w:val="0"/>
        <w:autoSpaceDN w:val="0"/>
        <w:adjustRightInd w:val="0"/>
        <w:rPr>
          <w:rFonts w:eastAsiaTheme="minorEastAsia" w:cs="Arial"/>
          <w:sz w:val="22"/>
          <w:u w:color="094994"/>
          <w:lang w:eastAsia="ja-JP"/>
        </w:rPr>
      </w:pPr>
      <w:r w:rsidRPr="00FA6CD4">
        <w:rPr>
          <w:rFonts w:eastAsiaTheme="minorEastAsia" w:cs="Arial"/>
          <w:sz w:val="22"/>
          <w:u w:color="094994"/>
          <w:lang w:eastAsia="ja-JP"/>
        </w:rPr>
        <w:t>Trustees must comply with statutory accounting and reporting requirements. Trustees should:</w:t>
      </w:r>
    </w:p>
    <w:p w:rsidR="00E123F6" w:rsidRPr="00FA6CD4" w:rsidRDefault="00E123F6" w:rsidP="0097498B">
      <w:pPr>
        <w:widowControl w:val="0"/>
        <w:numPr>
          <w:ilvl w:val="0"/>
          <w:numId w:val="12"/>
        </w:numPr>
        <w:tabs>
          <w:tab w:val="left" w:pos="220"/>
          <w:tab w:val="left" w:pos="720"/>
        </w:tabs>
        <w:autoSpaceDE w:val="0"/>
        <w:autoSpaceDN w:val="0"/>
        <w:adjustRightInd w:val="0"/>
        <w:ind w:hanging="720"/>
        <w:rPr>
          <w:rFonts w:eastAsiaTheme="minorEastAsia" w:cs="Arial"/>
          <w:sz w:val="22"/>
          <w:u w:color="094994"/>
          <w:lang w:eastAsia="ja-JP"/>
        </w:rPr>
      </w:pPr>
      <w:r w:rsidRPr="00FA6CD4">
        <w:rPr>
          <w:rFonts w:eastAsiaTheme="minorEastAsia" w:cs="Arial"/>
          <w:sz w:val="22"/>
          <w:u w:color="094994"/>
          <w:lang w:eastAsia="ja-JP"/>
        </w:rPr>
        <w:t>Be able to demonstrate that the Charity is complying with the law, well run and effective.</w:t>
      </w:r>
    </w:p>
    <w:p w:rsidR="00E123F6" w:rsidRPr="00FA6CD4" w:rsidRDefault="00E123F6" w:rsidP="0097498B">
      <w:pPr>
        <w:pStyle w:val="ListParagraph"/>
        <w:widowControl w:val="0"/>
        <w:numPr>
          <w:ilvl w:val="0"/>
          <w:numId w:val="12"/>
        </w:numPr>
        <w:tabs>
          <w:tab w:val="left" w:pos="220"/>
          <w:tab w:val="left" w:pos="426"/>
        </w:tabs>
        <w:autoSpaceDE w:val="0"/>
        <w:autoSpaceDN w:val="0"/>
        <w:adjustRightInd w:val="0"/>
        <w:ind w:left="284" w:hanging="284"/>
        <w:rPr>
          <w:rFonts w:eastAsiaTheme="minorEastAsia" w:cs="Arial"/>
          <w:sz w:val="22"/>
          <w:u w:color="094994"/>
          <w:lang w:eastAsia="ja-JP"/>
        </w:rPr>
      </w:pPr>
      <w:r w:rsidRPr="00FA6CD4">
        <w:rPr>
          <w:rFonts w:eastAsiaTheme="minorEastAsia" w:cs="Arial"/>
          <w:sz w:val="22"/>
          <w:u w:color="094994"/>
          <w:lang w:eastAsia="ja-JP"/>
        </w:rPr>
        <w:t>Ensure accountability within the Charity, particularly where Trustees delegate responsibility for particular tasks or decisions to staff or volunteers.</w:t>
      </w:r>
    </w:p>
    <w:p w:rsidR="00E123F6" w:rsidRPr="00FA6CD4" w:rsidRDefault="00E123F6" w:rsidP="00E123F6">
      <w:pPr>
        <w:rPr>
          <w:rFonts w:cs="Arial"/>
          <w:sz w:val="22"/>
        </w:rPr>
      </w:pPr>
    </w:p>
    <w:p w:rsidR="00E123F6" w:rsidRPr="00FA6CD4" w:rsidRDefault="00E123F6" w:rsidP="00E123F6">
      <w:pPr>
        <w:pStyle w:val="BodyTextIndent3"/>
        <w:tabs>
          <w:tab w:val="clear" w:pos="540"/>
          <w:tab w:val="left" w:pos="-142"/>
        </w:tabs>
        <w:ind w:left="0" w:firstLine="0"/>
        <w:rPr>
          <w:rFonts w:ascii="Arial" w:hAnsi="Arial" w:cs="Arial"/>
          <w:sz w:val="22"/>
          <w:szCs w:val="22"/>
        </w:rPr>
      </w:pPr>
      <w:r w:rsidRPr="00FA6CD4">
        <w:rPr>
          <w:rFonts w:ascii="Arial" w:hAnsi="Arial" w:cs="Arial"/>
          <w:sz w:val="22"/>
          <w:szCs w:val="22"/>
        </w:rPr>
        <w:t>The Charity Commission booklet also mentions some of the general qualities required of Trustees.  For example, it says that in selecting Trustees a Board must ensure that they appoint people:</w:t>
      </w:r>
      <w:r w:rsidRPr="00FA6CD4">
        <w:rPr>
          <w:rFonts w:ascii="Arial" w:hAnsi="Arial" w:cs="Arial"/>
          <w:sz w:val="22"/>
          <w:szCs w:val="22"/>
        </w:rPr>
        <w:tab/>
      </w:r>
    </w:p>
    <w:p w:rsidR="00E123F6" w:rsidRPr="00FA6CD4" w:rsidRDefault="00E123F6" w:rsidP="0097498B">
      <w:pPr>
        <w:pStyle w:val="ListParagraph"/>
        <w:numPr>
          <w:ilvl w:val="0"/>
          <w:numId w:val="13"/>
        </w:numPr>
        <w:tabs>
          <w:tab w:val="left" w:pos="-142"/>
        </w:tabs>
        <w:ind w:left="284" w:hanging="284"/>
        <w:rPr>
          <w:rFonts w:cs="Arial"/>
          <w:sz w:val="22"/>
        </w:rPr>
      </w:pPr>
      <w:r w:rsidRPr="00FA6CD4">
        <w:rPr>
          <w:rFonts w:cs="Arial"/>
          <w:sz w:val="22"/>
        </w:rPr>
        <w:t>For what they can contribute to the charity and not for their status or position alone.</w:t>
      </w:r>
    </w:p>
    <w:p w:rsidR="00E123F6" w:rsidRPr="00FA6CD4" w:rsidRDefault="00E123F6" w:rsidP="0097498B">
      <w:pPr>
        <w:pStyle w:val="ListParagraph"/>
        <w:numPr>
          <w:ilvl w:val="0"/>
          <w:numId w:val="13"/>
        </w:numPr>
        <w:tabs>
          <w:tab w:val="left" w:pos="-142"/>
        </w:tabs>
        <w:ind w:left="284" w:hanging="284"/>
        <w:rPr>
          <w:rFonts w:cs="Arial"/>
          <w:sz w:val="22"/>
        </w:rPr>
      </w:pPr>
      <w:r w:rsidRPr="00FA6CD4">
        <w:rPr>
          <w:rFonts w:cs="Arial"/>
          <w:sz w:val="22"/>
        </w:rPr>
        <w:t>Who are able and willing to give time to the efficient administration of the charity and its fulfillment of its objectives.</w:t>
      </w:r>
    </w:p>
    <w:p w:rsidR="00E123F6" w:rsidRPr="00FA6CD4" w:rsidRDefault="00E123F6" w:rsidP="0097498B">
      <w:pPr>
        <w:pStyle w:val="ListParagraph"/>
        <w:numPr>
          <w:ilvl w:val="0"/>
          <w:numId w:val="13"/>
        </w:numPr>
        <w:tabs>
          <w:tab w:val="left" w:pos="-142"/>
        </w:tabs>
        <w:ind w:left="284" w:hanging="284"/>
        <w:rPr>
          <w:rFonts w:cs="Arial"/>
          <w:sz w:val="22"/>
        </w:rPr>
      </w:pPr>
      <w:r w:rsidRPr="00FA6CD4">
        <w:rPr>
          <w:rFonts w:cs="Arial"/>
          <w:sz w:val="22"/>
        </w:rPr>
        <w:t>On the basis of their relevant experience and skills.</w:t>
      </w:r>
    </w:p>
    <w:p w:rsidR="00E123F6" w:rsidRPr="00FA6CD4" w:rsidRDefault="00E123F6" w:rsidP="00E123F6">
      <w:pPr>
        <w:pStyle w:val="ListParagraph"/>
        <w:rPr>
          <w:rFonts w:cs="Arial"/>
          <w:sz w:val="22"/>
        </w:rPr>
      </w:pPr>
    </w:p>
    <w:p w:rsidR="00E123F6" w:rsidRPr="00FA6CD4" w:rsidRDefault="00E123F6" w:rsidP="00E123F6">
      <w:pPr>
        <w:rPr>
          <w:rFonts w:cs="Arial"/>
          <w:sz w:val="22"/>
        </w:rPr>
      </w:pPr>
      <w:r w:rsidRPr="00FA6CD4">
        <w:rPr>
          <w:rFonts w:cs="Arial"/>
          <w:sz w:val="22"/>
        </w:rPr>
        <w:t>No one under 1</w:t>
      </w:r>
      <w:r w:rsidR="00CF1462">
        <w:rPr>
          <w:rFonts w:cs="Arial"/>
          <w:sz w:val="22"/>
        </w:rPr>
        <w:t>6</w:t>
      </w:r>
      <w:r w:rsidRPr="00FA6CD4">
        <w:rPr>
          <w:rFonts w:cs="Arial"/>
          <w:sz w:val="22"/>
        </w:rPr>
        <w:t xml:space="preserve"> can be appointed as a Trustee and some people are disqualified by the Law from acting as Trustees including anyone who:  </w:t>
      </w:r>
    </w:p>
    <w:p w:rsidR="00E123F6" w:rsidRPr="00FA6CD4" w:rsidRDefault="00E123F6" w:rsidP="0097498B">
      <w:pPr>
        <w:pStyle w:val="ListParagraph"/>
        <w:widowControl w:val="0"/>
        <w:numPr>
          <w:ilvl w:val="0"/>
          <w:numId w:val="14"/>
        </w:numPr>
        <w:tabs>
          <w:tab w:val="left" w:pos="0"/>
          <w:tab w:val="left" w:pos="720"/>
        </w:tabs>
        <w:autoSpaceDE w:val="0"/>
        <w:autoSpaceDN w:val="0"/>
        <w:adjustRightInd w:val="0"/>
        <w:ind w:left="284" w:hanging="284"/>
        <w:rPr>
          <w:rFonts w:eastAsiaTheme="minorEastAsia" w:cs="Arial"/>
          <w:sz w:val="22"/>
          <w:lang w:eastAsia="ja-JP"/>
        </w:rPr>
      </w:pPr>
      <w:r w:rsidRPr="00FA6CD4">
        <w:rPr>
          <w:rFonts w:eastAsiaTheme="minorEastAsia" w:cs="Arial"/>
          <w:sz w:val="22"/>
          <w:lang w:eastAsia="ja-JP"/>
        </w:rPr>
        <w:t>Has an unspent conviction for an offence involving dishonesty or deception (such as fraud).</w:t>
      </w:r>
    </w:p>
    <w:p w:rsidR="00E123F6" w:rsidRPr="00FA6CD4" w:rsidRDefault="00E123F6" w:rsidP="0097498B">
      <w:pPr>
        <w:pStyle w:val="ListParagraph"/>
        <w:widowControl w:val="0"/>
        <w:numPr>
          <w:ilvl w:val="0"/>
          <w:numId w:val="14"/>
        </w:numPr>
        <w:tabs>
          <w:tab w:val="left" w:pos="0"/>
        </w:tabs>
        <w:autoSpaceDE w:val="0"/>
        <w:autoSpaceDN w:val="0"/>
        <w:adjustRightInd w:val="0"/>
        <w:ind w:left="284" w:hanging="284"/>
        <w:rPr>
          <w:rFonts w:eastAsiaTheme="minorEastAsia" w:cs="Arial"/>
          <w:sz w:val="22"/>
          <w:lang w:eastAsia="ja-JP"/>
        </w:rPr>
      </w:pPr>
      <w:r w:rsidRPr="00FA6CD4">
        <w:rPr>
          <w:rFonts w:eastAsiaTheme="minorEastAsia" w:cs="Arial"/>
          <w:sz w:val="22"/>
          <w:lang w:eastAsia="ja-JP"/>
        </w:rPr>
        <w:t>Is bankrupt or has entered into a formal arrangement (eg an individual voluntary arrangement) with a creditor.</w:t>
      </w:r>
    </w:p>
    <w:p w:rsidR="00E123F6" w:rsidRPr="00FA6CD4" w:rsidRDefault="00E123F6" w:rsidP="0097498B">
      <w:pPr>
        <w:pStyle w:val="ListParagraph"/>
        <w:numPr>
          <w:ilvl w:val="0"/>
          <w:numId w:val="14"/>
        </w:numPr>
        <w:tabs>
          <w:tab w:val="left" w:pos="0"/>
        </w:tabs>
        <w:spacing w:after="75"/>
        <w:ind w:left="284" w:hanging="284"/>
        <w:rPr>
          <w:rFonts w:cs="Arial"/>
          <w:sz w:val="22"/>
        </w:rPr>
      </w:pPr>
      <w:r w:rsidRPr="00FA6CD4">
        <w:rPr>
          <w:rFonts w:cs="Arial"/>
          <w:sz w:val="22"/>
        </w:rPr>
        <w:t>Has been removed as a Trustee of any Charity by the Commission (or the court) because of misconduct or mismanagement.</w:t>
      </w:r>
    </w:p>
    <w:p w:rsidR="00E123F6" w:rsidRPr="00FA6CD4" w:rsidRDefault="00E123F6" w:rsidP="0097498B">
      <w:pPr>
        <w:pStyle w:val="ListParagraph"/>
        <w:widowControl w:val="0"/>
        <w:numPr>
          <w:ilvl w:val="0"/>
          <w:numId w:val="14"/>
        </w:numPr>
        <w:tabs>
          <w:tab w:val="left" w:pos="0"/>
        </w:tabs>
        <w:autoSpaceDE w:val="0"/>
        <w:autoSpaceDN w:val="0"/>
        <w:adjustRightInd w:val="0"/>
        <w:ind w:left="284" w:hanging="284"/>
        <w:rPr>
          <w:rFonts w:eastAsiaTheme="minorEastAsia" w:cs="Arial"/>
          <w:sz w:val="22"/>
          <w:lang w:eastAsia="ja-JP"/>
        </w:rPr>
      </w:pPr>
      <w:r w:rsidRPr="00FA6CD4">
        <w:rPr>
          <w:rFonts w:eastAsiaTheme="minorEastAsia" w:cs="Arial"/>
          <w:sz w:val="22"/>
          <w:lang w:eastAsia="ja-JP"/>
        </w:rPr>
        <w:t>Has been removed as a company director or Charity Trustee because of wrongdoing.</w:t>
      </w:r>
    </w:p>
    <w:p w:rsidR="00E123F6" w:rsidRPr="00FA6CD4" w:rsidRDefault="00E123F6" w:rsidP="00E123F6">
      <w:pPr>
        <w:rPr>
          <w:rFonts w:cs="Arial"/>
          <w:sz w:val="22"/>
        </w:rPr>
      </w:pPr>
    </w:p>
    <w:p w:rsidR="00E123F6" w:rsidRPr="00FA6CD4" w:rsidRDefault="00E123F6" w:rsidP="00E123F6">
      <w:pPr>
        <w:rPr>
          <w:rFonts w:cs="Arial"/>
          <w:szCs w:val="24"/>
        </w:rPr>
      </w:pPr>
      <w:r w:rsidRPr="00FA6CD4">
        <w:rPr>
          <w:rFonts w:cs="Arial"/>
          <w:sz w:val="22"/>
        </w:rPr>
        <w:t>Carer Support South Lakes Trustees cannot receive any payment from the Charity other than the re-imbursement of reasonable and necessary out-of-pocket expenses.  Nor can they gain any personal benefit, directly or indirectly, from the Charity.</w:t>
      </w:r>
    </w:p>
    <w:p w:rsidR="000D768F" w:rsidRPr="00FA6CD4" w:rsidRDefault="000D768F">
      <w:pPr>
        <w:rPr>
          <w:rFonts w:cs="Arial"/>
          <w:szCs w:val="24"/>
        </w:rPr>
      </w:pPr>
    </w:p>
    <w:p w:rsidR="003417A6" w:rsidRPr="00FA6CD4" w:rsidRDefault="003417A6" w:rsidP="0097498B">
      <w:pPr>
        <w:pStyle w:val="ListParagraph"/>
        <w:numPr>
          <w:ilvl w:val="0"/>
          <w:numId w:val="5"/>
        </w:numPr>
        <w:pBdr>
          <w:bottom w:val="single" w:sz="8" w:space="1" w:color="auto"/>
        </w:pBdr>
        <w:rPr>
          <w:rFonts w:cs="Arial"/>
          <w:b/>
          <w:szCs w:val="24"/>
        </w:rPr>
      </w:pPr>
      <w:r w:rsidRPr="00FA6CD4">
        <w:rPr>
          <w:rFonts w:cs="Arial"/>
          <w:b/>
          <w:szCs w:val="24"/>
        </w:rPr>
        <w:lastRenderedPageBreak/>
        <w:t>Organisational Structure</w:t>
      </w:r>
    </w:p>
    <w:p w:rsidR="007716F1" w:rsidRPr="00FA6CD4" w:rsidRDefault="007716F1">
      <w:pPr>
        <w:rPr>
          <w:rFonts w:cs="Arial"/>
          <w:szCs w:val="24"/>
        </w:rPr>
      </w:pPr>
    </w:p>
    <w:p w:rsidR="003417A6" w:rsidRPr="00FA6CD4" w:rsidRDefault="003417A6">
      <w:pPr>
        <w:rPr>
          <w:rFonts w:cs="Arial"/>
          <w:szCs w:val="24"/>
        </w:rPr>
      </w:pPr>
    </w:p>
    <w:p w:rsidR="003417A6" w:rsidRPr="00FA6CD4" w:rsidRDefault="003417A6" w:rsidP="003417A6">
      <w:pPr>
        <w:pStyle w:val="Heading1"/>
        <w:rPr>
          <w:rFonts w:ascii="Arial" w:hAnsi="Arial" w:cs="Arial"/>
          <w:sz w:val="22"/>
          <w:szCs w:val="22"/>
        </w:rPr>
      </w:pPr>
      <w:r w:rsidRPr="00FA6CD4">
        <w:rPr>
          <w:rFonts w:ascii="Arial" w:hAnsi="Arial" w:cs="Arial"/>
          <w:sz w:val="22"/>
          <w:szCs w:val="22"/>
        </w:rPr>
        <w:t>Patrons</w:t>
      </w:r>
    </w:p>
    <w:p w:rsidR="003417A6" w:rsidRPr="00FA6CD4" w:rsidRDefault="003417A6" w:rsidP="003417A6">
      <w:pPr>
        <w:rPr>
          <w:rFonts w:cs="Arial"/>
          <w:sz w:val="22"/>
        </w:rPr>
      </w:pPr>
    </w:p>
    <w:p w:rsidR="003417A6" w:rsidRPr="00FA6CD4" w:rsidRDefault="003417A6" w:rsidP="003417A6">
      <w:pPr>
        <w:rPr>
          <w:rFonts w:cs="Arial"/>
          <w:sz w:val="22"/>
        </w:rPr>
      </w:pPr>
      <w:r w:rsidRPr="00FA6CD4">
        <w:rPr>
          <w:rFonts w:cs="Arial"/>
          <w:sz w:val="22"/>
        </w:rPr>
        <w:t>Carer Support South Lakes will actively consider the appointment of Patrons. A Patron’s role traditionally is to assist with fundraising and influencing government policy.</w:t>
      </w:r>
    </w:p>
    <w:p w:rsidR="003417A6" w:rsidRPr="00FA6CD4" w:rsidRDefault="003417A6" w:rsidP="003417A6">
      <w:pPr>
        <w:rPr>
          <w:rFonts w:cs="Arial"/>
          <w:sz w:val="22"/>
        </w:rPr>
      </w:pPr>
    </w:p>
    <w:p w:rsidR="003417A6" w:rsidRPr="00FA6CD4" w:rsidRDefault="00095E62" w:rsidP="003417A6">
      <w:pPr>
        <w:rPr>
          <w:rFonts w:cs="Arial"/>
          <w:b/>
          <w:sz w:val="22"/>
        </w:rPr>
      </w:pPr>
      <w:r w:rsidRPr="00FA6CD4">
        <w:rPr>
          <w:rFonts w:cs="Arial"/>
          <w:b/>
          <w:sz w:val="22"/>
        </w:rPr>
        <w:t>Liability of m</w:t>
      </w:r>
      <w:r w:rsidR="003417A6" w:rsidRPr="00FA6CD4">
        <w:rPr>
          <w:rFonts w:cs="Arial"/>
          <w:b/>
          <w:sz w:val="22"/>
        </w:rPr>
        <w:t>embers</w:t>
      </w:r>
    </w:p>
    <w:p w:rsidR="003417A6" w:rsidRPr="00FA6CD4" w:rsidRDefault="00095E62" w:rsidP="003417A6">
      <w:pPr>
        <w:rPr>
          <w:rFonts w:cs="Arial"/>
          <w:sz w:val="22"/>
        </w:rPr>
      </w:pPr>
      <w:r w:rsidRPr="00FA6CD4">
        <w:rPr>
          <w:rFonts w:cs="Arial"/>
          <w:sz w:val="22"/>
        </w:rPr>
        <w:t>The liability of each member is limited to £1, being the amount that each member undertakes to contribute to the assets of the Company in the event of it being wound up while she/he is a member or within one year after she/he ceases to be a member, for –</w:t>
      </w:r>
    </w:p>
    <w:p w:rsidR="00095E62" w:rsidRPr="00FA6CD4" w:rsidRDefault="00095E62" w:rsidP="003417A6">
      <w:pPr>
        <w:rPr>
          <w:rFonts w:cs="Arial"/>
          <w:sz w:val="22"/>
        </w:rPr>
      </w:pPr>
    </w:p>
    <w:p w:rsidR="00095E62" w:rsidRPr="00FA6CD4" w:rsidRDefault="00095E62" w:rsidP="0097498B">
      <w:pPr>
        <w:pStyle w:val="ListParagraph"/>
        <w:numPr>
          <w:ilvl w:val="0"/>
          <w:numId w:val="16"/>
        </w:numPr>
        <w:rPr>
          <w:rFonts w:cs="Arial"/>
          <w:sz w:val="22"/>
        </w:rPr>
      </w:pPr>
      <w:r w:rsidRPr="00FA6CD4">
        <w:rPr>
          <w:rFonts w:cs="Arial"/>
          <w:sz w:val="22"/>
        </w:rPr>
        <w:t>Payment of the Company’s debts and liabilities contracted before she/he ceases to be a member;</w:t>
      </w:r>
    </w:p>
    <w:p w:rsidR="00095E62" w:rsidRPr="00FA6CD4" w:rsidRDefault="00095E62" w:rsidP="0097498B">
      <w:pPr>
        <w:pStyle w:val="ListParagraph"/>
        <w:numPr>
          <w:ilvl w:val="0"/>
          <w:numId w:val="16"/>
        </w:numPr>
        <w:rPr>
          <w:rFonts w:cs="Arial"/>
          <w:sz w:val="22"/>
        </w:rPr>
      </w:pPr>
      <w:r w:rsidRPr="00FA6CD4">
        <w:rPr>
          <w:rFonts w:cs="Arial"/>
          <w:sz w:val="22"/>
        </w:rPr>
        <w:t>Payment of the costs, charges, expenses of winding up; and</w:t>
      </w:r>
    </w:p>
    <w:p w:rsidR="00095E62" w:rsidRPr="00FA6CD4" w:rsidRDefault="00095E62" w:rsidP="0097498B">
      <w:pPr>
        <w:pStyle w:val="ListParagraph"/>
        <w:numPr>
          <w:ilvl w:val="0"/>
          <w:numId w:val="16"/>
        </w:numPr>
        <w:rPr>
          <w:rFonts w:cs="Arial"/>
          <w:sz w:val="22"/>
        </w:rPr>
      </w:pPr>
      <w:r w:rsidRPr="00FA6CD4">
        <w:rPr>
          <w:rFonts w:cs="Arial"/>
          <w:sz w:val="22"/>
        </w:rPr>
        <w:t>Adjustment of the rights of the contributories among themselves.</w:t>
      </w:r>
    </w:p>
    <w:p w:rsidR="00095E62" w:rsidRPr="00FA6CD4" w:rsidRDefault="00095E62" w:rsidP="00095E62">
      <w:pPr>
        <w:rPr>
          <w:rFonts w:cs="Arial"/>
          <w:sz w:val="22"/>
        </w:rPr>
      </w:pPr>
    </w:p>
    <w:p w:rsidR="00095E62" w:rsidRPr="00FA6CD4" w:rsidRDefault="00095E62" w:rsidP="00095E62">
      <w:pPr>
        <w:rPr>
          <w:rFonts w:cs="Arial"/>
          <w:b/>
          <w:sz w:val="22"/>
        </w:rPr>
      </w:pPr>
      <w:r w:rsidRPr="00FA6CD4">
        <w:rPr>
          <w:rFonts w:cs="Arial"/>
          <w:b/>
          <w:sz w:val="22"/>
        </w:rPr>
        <w:t>Members</w:t>
      </w:r>
    </w:p>
    <w:p w:rsidR="003417A6" w:rsidRPr="00FA6CD4" w:rsidRDefault="00095E62" w:rsidP="0097498B">
      <w:pPr>
        <w:pStyle w:val="ListParagraph"/>
        <w:numPr>
          <w:ilvl w:val="0"/>
          <w:numId w:val="17"/>
        </w:numPr>
        <w:rPr>
          <w:rFonts w:cs="Arial"/>
          <w:sz w:val="22"/>
        </w:rPr>
      </w:pPr>
      <w:r w:rsidRPr="00FA6CD4">
        <w:rPr>
          <w:rFonts w:cs="Arial"/>
          <w:sz w:val="22"/>
        </w:rPr>
        <w:t>There must be a minimum of three members at all times.</w:t>
      </w:r>
    </w:p>
    <w:p w:rsidR="00095E62" w:rsidRPr="00FA6CD4" w:rsidRDefault="00095E62" w:rsidP="00095E62">
      <w:pPr>
        <w:rPr>
          <w:rFonts w:cs="Arial"/>
          <w:sz w:val="22"/>
        </w:rPr>
      </w:pPr>
    </w:p>
    <w:p w:rsidR="00095E62" w:rsidRPr="00FA6CD4" w:rsidRDefault="00095E62" w:rsidP="0097498B">
      <w:pPr>
        <w:pStyle w:val="ListParagraph"/>
        <w:numPr>
          <w:ilvl w:val="0"/>
          <w:numId w:val="17"/>
        </w:numPr>
        <w:rPr>
          <w:rFonts w:cs="Arial"/>
          <w:sz w:val="22"/>
        </w:rPr>
      </w:pPr>
      <w:r w:rsidRPr="00FA6CD4">
        <w:rPr>
          <w:rFonts w:cs="Arial"/>
          <w:sz w:val="22"/>
        </w:rPr>
        <w:t>Membership of the Company is not transferable and shall cease on:</w:t>
      </w:r>
    </w:p>
    <w:p w:rsidR="00095E62" w:rsidRPr="00FA6CD4" w:rsidRDefault="00095E62" w:rsidP="0097498B">
      <w:pPr>
        <w:pStyle w:val="ListParagraph"/>
        <w:numPr>
          <w:ilvl w:val="0"/>
          <w:numId w:val="18"/>
        </w:numPr>
        <w:rPr>
          <w:rFonts w:cs="Arial"/>
          <w:sz w:val="22"/>
        </w:rPr>
      </w:pPr>
      <w:r w:rsidRPr="00FA6CD4">
        <w:rPr>
          <w:rFonts w:cs="Arial"/>
          <w:sz w:val="22"/>
        </w:rPr>
        <w:t>Resignation;</w:t>
      </w:r>
    </w:p>
    <w:p w:rsidR="00095E62" w:rsidRPr="00FA6CD4" w:rsidRDefault="00095E62" w:rsidP="0097498B">
      <w:pPr>
        <w:pStyle w:val="ListParagraph"/>
        <w:numPr>
          <w:ilvl w:val="0"/>
          <w:numId w:val="18"/>
        </w:numPr>
        <w:rPr>
          <w:rFonts w:cs="Arial"/>
          <w:sz w:val="22"/>
        </w:rPr>
      </w:pPr>
      <w:r w:rsidRPr="00FA6CD4">
        <w:rPr>
          <w:rFonts w:cs="Arial"/>
          <w:sz w:val="22"/>
        </w:rPr>
        <w:t>Death in the case of an individual;</w:t>
      </w:r>
    </w:p>
    <w:p w:rsidR="00095E62" w:rsidRPr="00FA6CD4" w:rsidRDefault="00095E62" w:rsidP="0097498B">
      <w:pPr>
        <w:pStyle w:val="ListParagraph"/>
        <w:numPr>
          <w:ilvl w:val="0"/>
          <w:numId w:val="18"/>
        </w:numPr>
        <w:rPr>
          <w:rFonts w:cs="Arial"/>
          <w:sz w:val="22"/>
        </w:rPr>
      </w:pPr>
      <w:r w:rsidRPr="00FA6CD4">
        <w:rPr>
          <w:rFonts w:cs="Arial"/>
          <w:sz w:val="22"/>
        </w:rPr>
        <w:t>Completion of winding up or any other dissolution, in the case of a corporate body or other organisation with independent legal identity.</w:t>
      </w:r>
    </w:p>
    <w:p w:rsidR="00095E62" w:rsidRPr="00FA6CD4" w:rsidRDefault="00095E62" w:rsidP="00095E62">
      <w:pPr>
        <w:rPr>
          <w:rFonts w:cs="Arial"/>
          <w:sz w:val="22"/>
        </w:rPr>
      </w:pPr>
    </w:p>
    <w:p w:rsidR="00E37335" w:rsidRPr="00FA6CD4" w:rsidRDefault="00154326" w:rsidP="0097498B">
      <w:pPr>
        <w:pStyle w:val="ListParagraph"/>
        <w:numPr>
          <w:ilvl w:val="0"/>
          <w:numId w:val="17"/>
        </w:numPr>
        <w:rPr>
          <w:rFonts w:cs="Arial"/>
          <w:sz w:val="22"/>
        </w:rPr>
      </w:pPr>
      <w:r w:rsidRPr="00FA6CD4">
        <w:rPr>
          <w:rFonts w:cs="Arial"/>
          <w:sz w:val="22"/>
          <w:lang w:val="en-US"/>
        </w:rPr>
        <w:t xml:space="preserve">All members are listed in the Register of Members of the company in accordance with the requirements of the Company Act </w:t>
      </w:r>
      <w:r w:rsidR="00E37335" w:rsidRPr="00FA6CD4">
        <w:rPr>
          <w:rFonts w:cs="Arial"/>
          <w:sz w:val="22"/>
          <w:lang w:val="en-US"/>
        </w:rPr>
        <w:t>2006.</w:t>
      </w:r>
    </w:p>
    <w:p w:rsidR="00E37335" w:rsidRPr="00FA6CD4" w:rsidRDefault="00E37335" w:rsidP="00E37335">
      <w:pPr>
        <w:pStyle w:val="ListParagraph"/>
        <w:ind w:left="360"/>
        <w:rPr>
          <w:rFonts w:cs="Arial"/>
          <w:sz w:val="22"/>
        </w:rPr>
      </w:pPr>
    </w:p>
    <w:p w:rsidR="00E37335" w:rsidRPr="00FA6CD4" w:rsidRDefault="00E37335" w:rsidP="0097498B">
      <w:pPr>
        <w:pStyle w:val="ListParagraph"/>
        <w:numPr>
          <w:ilvl w:val="0"/>
          <w:numId w:val="17"/>
        </w:numPr>
        <w:rPr>
          <w:rFonts w:cs="Arial"/>
          <w:sz w:val="22"/>
        </w:rPr>
      </w:pPr>
      <w:r w:rsidRPr="00FA6CD4">
        <w:rPr>
          <w:rFonts w:cs="Arial"/>
          <w:sz w:val="22"/>
        </w:rPr>
        <w:t>Carer Support South Lakes shall hold a general meeting for members as its annual general meeting.  This shall be used to:</w:t>
      </w:r>
    </w:p>
    <w:p w:rsidR="00E37335" w:rsidRPr="00FA6CD4" w:rsidRDefault="00E37335" w:rsidP="0097498B">
      <w:pPr>
        <w:pStyle w:val="ListParagraph"/>
        <w:numPr>
          <w:ilvl w:val="0"/>
          <w:numId w:val="19"/>
        </w:numPr>
        <w:rPr>
          <w:rFonts w:cs="Arial"/>
          <w:sz w:val="22"/>
        </w:rPr>
      </w:pPr>
      <w:r w:rsidRPr="00FA6CD4">
        <w:rPr>
          <w:rFonts w:cs="Arial"/>
          <w:sz w:val="22"/>
        </w:rPr>
        <w:t>Receive the minutes of the previous Annual General Meeting;</w:t>
      </w:r>
    </w:p>
    <w:p w:rsidR="00E37335" w:rsidRPr="00FA6CD4" w:rsidRDefault="00E37335" w:rsidP="0097498B">
      <w:pPr>
        <w:pStyle w:val="ListParagraph"/>
        <w:numPr>
          <w:ilvl w:val="0"/>
          <w:numId w:val="19"/>
        </w:numPr>
        <w:rPr>
          <w:rFonts w:cs="Arial"/>
          <w:sz w:val="22"/>
        </w:rPr>
      </w:pPr>
      <w:r w:rsidRPr="00FA6CD4">
        <w:rPr>
          <w:rFonts w:cs="Arial"/>
          <w:sz w:val="22"/>
        </w:rPr>
        <w:t>Receive the annual accounts for the preceding financial year;</w:t>
      </w:r>
    </w:p>
    <w:p w:rsidR="00E37335" w:rsidRPr="00FA6CD4" w:rsidRDefault="00E37335" w:rsidP="0097498B">
      <w:pPr>
        <w:pStyle w:val="ListParagraph"/>
        <w:numPr>
          <w:ilvl w:val="0"/>
          <w:numId w:val="19"/>
        </w:numPr>
        <w:rPr>
          <w:rFonts w:cs="Arial"/>
          <w:sz w:val="22"/>
        </w:rPr>
      </w:pPr>
      <w:r w:rsidRPr="00FA6CD4">
        <w:rPr>
          <w:rFonts w:cs="Arial"/>
          <w:sz w:val="22"/>
        </w:rPr>
        <w:t>Elect new members of the Company (if applicable);</w:t>
      </w:r>
    </w:p>
    <w:p w:rsidR="00E37335" w:rsidRPr="00FA6CD4" w:rsidRDefault="00E37335" w:rsidP="0097498B">
      <w:pPr>
        <w:pStyle w:val="ListParagraph"/>
        <w:numPr>
          <w:ilvl w:val="0"/>
          <w:numId w:val="19"/>
        </w:numPr>
        <w:rPr>
          <w:rFonts w:cs="Arial"/>
          <w:sz w:val="22"/>
        </w:rPr>
      </w:pPr>
      <w:r w:rsidRPr="00FA6CD4">
        <w:rPr>
          <w:rFonts w:cs="Arial"/>
          <w:sz w:val="22"/>
        </w:rPr>
        <w:t>Appoint or reappoint Officers and Trustees;</w:t>
      </w:r>
    </w:p>
    <w:p w:rsidR="00E37335" w:rsidRPr="00FA6CD4" w:rsidRDefault="00E37335" w:rsidP="0097498B">
      <w:pPr>
        <w:pStyle w:val="ListParagraph"/>
        <w:numPr>
          <w:ilvl w:val="0"/>
          <w:numId w:val="19"/>
        </w:numPr>
        <w:rPr>
          <w:rFonts w:cs="Arial"/>
          <w:sz w:val="22"/>
        </w:rPr>
      </w:pPr>
      <w:r w:rsidRPr="00FA6CD4">
        <w:rPr>
          <w:rFonts w:cs="Arial"/>
          <w:sz w:val="22"/>
        </w:rPr>
        <w:t>Appoint the Honorary Auditors and the Honorary Legal Advisor; and</w:t>
      </w:r>
    </w:p>
    <w:p w:rsidR="00E37335" w:rsidRPr="00FA6CD4" w:rsidRDefault="00E37335" w:rsidP="0097498B">
      <w:pPr>
        <w:pStyle w:val="ListParagraph"/>
        <w:numPr>
          <w:ilvl w:val="0"/>
          <w:numId w:val="19"/>
        </w:numPr>
        <w:rPr>
          <w:rFonts w:cs="Arial"/>
          <w:sz w:val="22"/>
        </w:rPr>
      </w:pPr>
      <w:r w:rsidRPr="00FA6CD4">
        <w:rPr>
          <w:rFonts w:cs="Arial"/>
          <w:sz w:val="22"/>
        </w:rPr>
        <w:t xml:space="preserve">Consider any other business of which proper notice has been given to the members. </w:t>
      </w:r>
    </w:p>
    <w:p w:rsidR="00095E62" w:rsidRPr="00FA6CD4" w:rsidRDefault="00095E62" w:rsidP="00095E62">
      <w:pPr>
        <w:rPr>
          <w:rFonts w:cs="Arial"/>
          <w:sz w:val="22"/>
        </w:rPr>
      </w:pPr>
    </w:p>
    <w:p w:rsidR="00E37335" w:rsidRPr="00FA6CD4" w:rsidRDefault="00E37335" w:rsidP="0097498B">
      <w:pPr>
        <w:pStyle w:val="ListParagraph"/>
        <w:numPr>
          <w:ilvl w:val="0"/>
          <w:numId w:val="17"/>
        </w:numPr>
        <w:rPr>
          <w:rFonts w:cs="Arial"/>
          <w:sz w:val="22"/>
        </w:rPr>
      </w:pPr>
      <w:r w:rsidRPr="00FA6CD4">
        <w:rPr>
          <w:rFonts w:cs="Arial"/>
          <w:sz w:val="22"/>
        </w:rPr>
        <w:t xml:space="preserve">A quorum of members must be present at the time when the </w:t>
      </w:r>
      <w:r w:rsidR="006A5B91" w:rsidRPr="00FA6CD4">
        <w:rPr>
          <w:rFonts w:cs="Arial"/>
          <w:sz w:val="22"/>
        </w:rPr>
        <w:t>meeting proceeds.  Meetings will be quorate if twenty members or 30% of the membership, whichever is lesser are present.</w:t>
      </w:r>
    </w:p>
    <w:p w:rsidR="00095E62" w:rsidRPr="00FA6CD4" w:rsidRDefault="00095E62" w:rsidP="003417A6">
      <w:pPr>
        <w:rPr>
          <w:rFonts w:cs="Arial"/>
          <w:sz w:val="22"/>
        </w:rPr>
      </w:pPr>
    </w:p>
    <w:p w:rsidR="00095E62" w:rsidRPr="00FA6CD4" w:rsidRDefault="00095E62" w:rsidP="003417A6">
      <w:pPr>
        <w:rPr>
          <w:rFonts w:cs="Arial"/>
          <w:sz w:val="22"/>
        </w:rPr>
      </w:pPr>
    </w:p>
    <w:p w:rsidR="003417A6" w:rsidRPr="00FA6CD4" w:rsidRDefault="003417A6" w:rsidP="003417A6">
      <w:pPr>
        <w:pStyle w:val="Heading3"/>
        <w:rPr>
          <w:rFonts w:ascii="Arial" w:hAnsi="Arial" w:cs="Arial"/>
          <w:sz w:val="22"/>
          <w:szCs w:val="22"/>
        </w:rPr>
      </w:pPr>
      <w:r w:rsidRPr="00FA6CD4">
        <w:rPr>
          <w:rFonts w:ascii="Arial" w:hAnsi="Arial" w:cs="Arial"/>
          <w:sz w:val="22"/>
          <w:szCs w:val="22"/>
        </w:rPr>
        <w:t>Trustee Board</w:t>
      </w:r>
    </w:p>
    <w:p w:rsidR="006D2700" w:rsidRPr="00FA6CD4" w:rsidRDefault="006A5B91" w:rsidP="003417A6">
      <w:pPr>
        <w:rPr>
          <w:rFonts w:cs="Arial"/>
          <w:sz w:val="22"/>
        </w:rPr>
      </w:pPr>
      <w:r w:rsidRPr="00FA6CD4">
        <w:rPr>
          <w:rFonts w:cs="Arial"/>
          <w:sz w:val="22"/>
        </w:rPr>
        <w:t>The number of Trustees shall be five but not more than ten, and shall comprise of a Chair, Deputy Chair, and Treasurer, and up to seven members of the Company, of whom at least two shall be, or have been, carers.</w:t>
      </w:r>
    </w:p>
    <w:p w:rsidR="006D2700" w:rsidRPr="00FA6CD4" w:rsidRDefault="006D2700" w:rsidP="003417A6">
      <w:pPr>
        <w:rPr>
          <w:rFonts w:cs="Arial"/>
          <w:sz w:val="22"/>
        </w:rPr>
      </w:pPr>
    </w:p>
    <w:p w:rsidR="006D2700" w:rsidRPr="00FA6CD4" w:rsidRDefault="006D2700" w:rsidP="003417A6">
      <w:pPr>
        <w:rPr>
          <w:rFonts w:cs="Arial"/>
          <w:sz w:val="22"/>
        </w:rPr>
      </w:pPr>
      <w:r w:rsidRPr="00FA6CD4">
        <w:rPr>
          <w:rFonts w:cs="Arial"/>
          <w:sz w:val="22"/>
        </w:rPr>
        <w:t>The trustees can appoint any individual aged 16 years or over, who is not disqualified from directorship, or otherwise disqualified from charity trusteeship to be a trustee.</w:t>
      </w:r>
    </w:p>
    <w:p w:rsidR="006D2700" w:rsidRPr="00FA6CD4" w:rsidRDefault="006D2700" w:rsidP="003417A6">
      <w:pPr>
        <w:rPr>
          <w:rFonts w:cs="Arial"/>
          <w:sz w:val="22"/>
        </w:rPr>
      </w:pPr>
    </w:p>
    <w:p w:rsidR="006D2700" w:rsidRPr="00FA6CD4" w:rsidRDefault="006D2700" w:rsidP="003417A6">
      <w:pPr>
        <w:rPr>
          <w:rFonts w:cs="Arial"/>
          <w:sz w:val="22"/>
        </w:rPr>
      </w:pPr>
      <w:r w:rsidRPr="00FA6CD4">
        <w:rPr>
          <w:rFonts w:cs="Arial"/>
          <w:sz w:val="22"/>
        </w:rPr>
        <w:t>A trustee shall cease to hold office if she/ he:</w:t>
      </w:r>
    </w:p>
    <w:p w:rsidR="006D2700" w:rsidRPr="00FA6CD4" w:rsidRDefault="006D2700" w:rsidP="0097498B">
      <w:pPr>
        <w:pStyle w:val="ListParagraph"/>
        <w:numPr>
          <w:ilvl w:val="0"/>
          <w:numId w:val="20"/>
        </w:numPr>
        <w:rPr>
          <w:rFonts w:cs="Arial"/>
          <w:sz w:val="22"/>
        </w:rPr>
      </w:pPr>
      <w:r w:rsidRPr="00FA6CD4">
        <w:rPr>
          <w:rFonts w:cs="Arial"/>
          <w:sz w:val="22"/>
        </w:rPr>
        <w:t>Resigns;</w:t>
      </w:r>
    </w:p>
    <w:p w:rsidR="003417A6" w:rsidRPr="00FA6CD4" w:rsidRDefault="006D2700" w:rsidP="0097498B">
      <w:pPr>
        <w:pStyle w:val="ListParagraph"/>
        <w:numPr>
          <w:ilvl w:val="0"/>
          <w:numId w:val="20"/>
        </w:numPr>
        <w:rPr>
          <w:rFonts w:cs="Arial"/>
          <w:sz w:val="22"/>
        </w:rPr>
      </w:pPr>
      <w:r w:rsidRPr="00FA6CD4">
        <w:rPr>
          <w:rFonts w:cs="Arial"/>
          <w:sz w:val="22"/>
        </w:rPr>
        <w:t>Dies;</w:t>
      </w:r>
    </w:p>
    <w:p w:rsidR="006D2700" w:rsidRPr="00FA6CD4" w:rsidRDefault="006D2700" w:rsidP="0097498B">
      <w:pPr>
        <w:pStyle w:val="ListParagraph"/>
        <w:numPr>
          <w:ilvl w:val="0"/>
          <w:numId w:val="20"/>
        </w:numPr>
        <w:rPr>
          <w:rFonts w:cs="Arial"/>
          <w:sz w:val="22"/>
        </w:rPr>
      </w:pPr>
      <w:r w:rsidRPr="00FA6CD4">
        <w:rPr>
          <w:rFonts w:cs="Arial"/>
          <w:sz w:val="22"/>
        </w:rPr>
        <w:t>Is adjudicated bankrupt;</w:t>
      </w:r>
    </w:p>
    <w:p w:rsidR="006D2700" w:rsidRPr="00FA6CD4" w:rsidRDefault="006D2700" w:rsidP="0097498B">
      <w:pPr>
        <w:pStyle w:val="ListParagraph"/>
        <w:numPr>
          <w:ilvl w:val="0"/>
          <w:numId w:val="20"/>
        </w:numPr>
        <w:rPr>
          <w:rFonts w:cs="Arial"/>
          <w:sz w:val="22"/>
        </w:rPr>
      </w:pPr>
      <w:r w:rsidRPr="00FA6CD4">
        <w:rPr>
          <w:rFonts w:cs="Arial"/>
          <w:sz w:val="22"/>
        </w:rPr>
        <w:t>Is disqualified from being a director of a company by virtue of any provision of law or is disqualified from being a trustee of a charity under the Charities Acts;</w:t>
      </w:r>
    </w:p>
    <w:p w:rsidR="006D2700" w:rsidRPr="00FA6CD4" w:rsidRDefault="006D2700" w:rsidP="0097498B">
      <w:pPr>
        <w:pStyle w:val="ListParagraph"/>
        <w:numPr>
          <w:ilvl w:val="0"/>
          <w:numId w:val="20"/>
        </w:numPr>
        <w:rPr>
          <w:rFonts w:cs="Arial"/>
          <w:sz w:val="22"/>
        </w:rPr>
      </w:pPr>
      <w:r w:rsidRPr="00FA6CD4">
        <w:rPr>
          <w:rFonts w:cs="Arial"/>
          <w:sz w:val="22"/>
        </w:rPr>
        <w:lastRenderedPageBreak/>
        <w:t>Is or may be, suffering from mental disorder.</w:t>
      </w:r>
    </w:p>
    <w:p w:rsidR="003417A6" w:rsidRPr="00FA6CD4" w:rsidRDefault="003417A6" w:rsidP="003417A6">
      <w:pPr>
        <w:rPr>
          <w:rFonts w:cs="Arial"/>
          <w:sz w:val="22"/>
        </w:rPr>
      </w:pPr>
    </w:p>
    <w:p w:rsidR="003417A6" w:rsidRPr="00FA6CD4" w:rsidRDefault="003417A6" w:rsidP="003417A6">
      <w:pPr>
        <w:pStyle w:val="Heading1"/>
        <w:rPr>
          <w:rFonts w:ascii="Arial" w:hAnsi="Arial" w:cs="Arial"/>
          <w:sz w:val="22"/>
          <w:szCs w:val="22"/>
        </w:rPr>
      </w:pPr>
      <w:r w:rsidRPr="00FA6CD4">
        <w:rPr>
          <w:rFonts w:ascii="Arial" w:hAnsi="Arial" w:cs="Arial"/>
          <w:sz w:val="22"/>
          <w:szCs w:val="22"/>
        </w:rPr>
        <w:t>Committees</w:t>
      </w:r>
    </w:p>
    <w:p w:rsidR="003417A6" w:rsidRPr="00FA6CD4" w:rsidRDefault="006D2700" w:rsidP="006D2700">
      <w:pPr>
        <w:rPr>
          <w:rFonts w:cs="Arial"/>
          <w:sz w:val="22"/>
        </w:rPr>
      </w:pPr>
      <w:r w:rsidRPr="00FA6CD4">
        <w:rPr>
          <w:rFonts w:cs="Arial"/>
          <w:sz w:val="22"/>
        </w:rPr>
        <w:t>The trustees may delegate any functions to committees provided that:</w:t>
      </w:r>
    </w:p>
    <w:p w:rsidR="001A292A" w:rsidRPr="00FA6CD4" w:rsidRDefault="001A292A" w:rsidP="0097498B">
      <w:pPr>
        <w:pStyle w:val="ListParagraph"/>
        <w:numPr>
          <w:ilvl w:val="0"/>
          <w:numId w:val="21"/>
        </w:numPr>
        <w:rPr>
          <w:rFonts w:cs="Arial"/>
          <w:sz w:val="22"/>
        </w:rPr>
      </w:pPr>
      <w:r w:rsidRPr="00FA6CD4">
        <w:rPr>
          <w:rFonts w:cs="Arial"/>
          <w:sz w:val="22"/>
        </w:rPr>
        <w:t>The terms of reference are set by the Board;</w:t>
      </w:r>
    </w:p>
    <w:p w:rsidR="006D2700" w:rsidRPr="00FA6CD4" w:rsidRDefault="006D2700" w:rsidP="0097498B">
      <w:pPr>
        <w:pStyle w:val="ListParagraph"/>
        <w:numPr>
          <w:ilvl w:val="0"/>
          <w:numId w:val="21"/>
        </w:numPr>
        <w:rPr>
          <w:rFonts w:cs="Arial"/>
          <w:sz w:val="22"/>
        </w:rPr>
      </w:pPr>
      <w:r w:rsidRPr="00FA6CD4">
        <w:rPr>
          <w:rFonts w:cs="Arial"/>
          <w:sz w:val="22"/>
        </w:rPr>
        <w:t>There are two trustees on each committee at all times;</w:t>
      </w:r>
    </w:p>
    <w:p w:rsidR="006D2700" w:rsidRPr="00FA6CD4" w:rsidRDefault="00B81E3C" w:rsidP="0097498B">
      <w:pPr>
        <w:pStyle w:val="ListParagraph"/>
        <w:numPr>
          <w:ilvl w:val="0"/>
          <w:numId w:val="21"/>
        </w:numPr>
        <w:rPr>
          <w:rFonts w:cs="Arial"/>
          <w:sz w:val="22"/>
        </w:rPr>
      </w:pPr>
      <w:r w:rsidRPr="00FA6CD4">
        <w:rPr>
          <w:rFonts w:cs="Arial"/>
          <w:sz w:val="22"/>
        </w:rPr>
        <w:t>A committee is chaired by a trustee; and</w:t>
      </w:r>
    </w:p>
    <w:p w:rsidR="00B81E3C" w:rsidRPr="00FA6CD4" w:rsidRDefault="00B81E3C" w:rsidP="0097498B">
      <w:pPr>
        <w:pStyle w:val="ListParagraph"/>
        <w:numPr>
          <w:ilvl w:val="0"/>
          <w:numId w:val="21"/>
        </w:numPr>
        <w:rPr>
          <w:rFonts w:cs="Arial"/>
          <w:sz w:val="22"/>
        </w:rPr>
      </w:pPr>
      <w:r w:rsidRPr="00FA6CD4">
        <w:rPr>
          <w:rFonts w:cs="Arial"/>
          <w:sz w:val="22"/>
        </w:rPr>
        <w:t>A Committee adheres to any budget, which must be set by the Board.</w:t>
      </w:r>
    </w:p>
    <w:p w:rsidR="003417A6" w:rsidRPr="00FA6CD4" w:rsidRDefault="003417A6" w:rsidP="003417A6">
      <w:pPr>
        <w:rPr>
          <w:rFonts w:cs="Arial"/>
          <w:sz w:val="22"/>
        </w:rPr>
      </w:pPr>
    </w:p>
    <w:p w:rsidR="001A292A" w:rsidRPr="00FA6CD4" w:rsidRDefault="00157611" w:rsidP="003417A6">
      <w:pPr>
        <w:rPr>
          <w:rFonts w:cs="Arial"/>
          <w:b/>
          <w:sz w:val="22"/>
        </w:rPr>
      </w:pPr>
      <w:r w:rsidRPr="00FA6CD4">
        <w:rPr>
          <w:rFonts w:cs="Arial"/>
          <w:b/>
          <w:sz w:val="22"/>
        </w:rPr>
        <w:t>Quorum</w:t>
      </w:r>
    </w:p>
    <w:p w:rsidR="001A292A" w:rsidRPr="00FA6CD4" w:rsidRDefault="00157611" w:rsidP="003417A6">
      <w:pPr>
        <w:rPr>
          <w:rFonts w:cs="Arial"/>
          <w:sz w:val="22"/>
        </w:rPr>
      </w:pPr>
      <w:r w:rsidRPr="00FA6CD4">
        <w:rPr>
          <w:rFonts w:cs="Arial"/>
          <w:sz w:val="22"/>
        </w:rPr>
        <w:t>The quorum shall for Trustees’ meetings shall be two or such higher figure as the Trustees may decide.</w:t>
      </w:r>
    </w:p>
    <w:p w:rsidR="00157611" w:rsidRPr="00FA6CD4" w:rsidRDefault="00157611" w:rsidP="003417A6">
      <w:pPr>
        <w:rPr>
          <w:rFonts w:cs="Arial"/>
          <w:sz w:val="22"/>
        </w:rPr>
      </w:pPr>
    </w:p>
    <w:p w:rsidR="001A292A" w:rsidRPr="00FA6CD4" w:rsidRDefault="001A292A" w:rsidP="003417A6">
      <w:pPr>
        <w:rPr>
          <w:rFonts w:cs="Arial"/>
          <w:b/>
          <w:sz w:val="22"/>
        </w:rPr>
      </w:pPr>
      <w:r w:rsidRPr="00FA6CD4">
        <w:rPr>
          <w:rFonts w:cs="Arial"/>
          <w:b/>
          <w:sz w:val="22"/>
        </w:rPr>
        <w:t>Conflicts of interest</w:t>
      </w:r>
    </w:p>
    <w:p w:rsidR="003417A6" w:rsidRPr="00FA6CD4" w:rsidRDefault="00FE3331" w:rsidP="003417A6">
      <w:pPr>
        <w:rPr>
          <w:rFonts w:cs="Arial"/>
          <w:sz w:val="22"/>
        </w:rPr>
      </w:pPr>
      <w:r w:rsidRPr="00FA6CD4">
        <w:rPr>
          <w:rFonts w:cs="Arial"/>
          <w:sz w:val="22"/>
        </w:rPr>
        <w:t xml:space="preserve">The Trustees shall declare matters of material personal interest of which they are aware that are relevant to the business of any Trustee’s meeting at or before the start of the meeting.  Any interested Trustee shall be counted in the quorum </w:t>
      </w:r>
      <w:r w:rsidR="00B1509D" w:rsidRPr="00FA6CD4">
        <w:rPr>
          <w:rFonts w:cs="Arial"/>
          <w:sz w:val="22"/>
        </w:rPr>
        <w:t xml:space="preserve">and may vote unless the interest gives rise to a conflict between their personal interest and the interests of the Company, in which case they must withdraw from the discussion and any decision.  In the event of any doubt as to whether a Trustee should withdraw they must do so and the Chair of the meeting shall require that they do so. </w:t>
      </w:r>
    </w:p>
    <w:p w:rsidR="003417A6" w:rsidRPr="00FA6CD4" w:rsidRDefault="003417A6" w:rsidP="003417A6">
      <w:pPr>
        <w:rPr>
          <w:rFonts w:cs="Arial"/>
          <w:sz w:val="22"/>
        </w:rPr>
      </w:pPr>
    </w:p>
    <w:p w:rsidR="00157611" w:rsidRPr="00FA6CD4" w:rsidRDefault="00157611" w:rsidP="003417A6">
      <w:pPr>
        <w:rPr>
          <w:rFonts w:cs="Arial"/>
          <w:b/>
          <w:sz w:val="22"/>
        </w:rPr>
      </w:pPr>
      <w:r w:rsidRPr="00FA6CD4">
        <w:rPr>
          <w:rFonts w:cs="Arial"/>
          <w:b/>
          <w:sz w:val="22"/>
        </w:rPr>
        <w:t>Records, returns accounting and reporting</w:t>
      </w:r>
    </w:p>
    <w:p w:rsidR="00157611" w:rsidRPr="00FA6CD4" w:rsidRDefault="00157611" w:rsidP="003417A6">
      <w:pPr>
        <w:rPr>
          <w:rFonts w:cs="Arial"/>
          <w:sz w:val="22"/>
        </w:rPr>
      </w:pPr>
      <w:r w:rsidRPr="00FA6CD4">
        <w:rPr>
          <w:rFonts w:cs="Arial"/>
          <w:sz w:val="22"/>
        </w:rPr>
        <w:t>The Company shall make a company annual return to the Registrar of Companies each year as required by the Companies Act 2006 and applicable associated regulations.</w:t>
      </w:r>
    </w:p>
    <w:p w:rsidR="00157611" w:rsidRPr="00FA6CD4" w:rsidRDefault="00157611" w:rsidP="003417A6">
      <w:pPr>
        <w:rPr>
          <w:rFonts w:cs="Arial"/>
          <w:sz w:val="22"/>
        </w:rPr>
      </w:pPr>
    </w:p>
    <w:p w:rsidR="00157611" w:rsidRPr="00FA6CD4" w:rsidRDefault="00157611" w:rsidP="003417A6">
      <w:pPr>
        <w:rPr>
          <w:rFonts w:cs="Arial"/>
          <w:sz w:val="22"/>
        </w:rPr>
      </w:pPr>
      <w:r w:rsidRPr="00FA6CD4">
        <w:rPr>
          <w:rFonts w:cs="Arial"/>
          <w:sz w:val="22"/>
        </w:rPr>
        <w:t xml:space="preserve">The Company shall make a charity annual return to the Charity Commission each year as required by </w:t>
      </w:r>
      <w:r w:rsidR="00F016F7" w:rsidRPr="00FA6CD4">
        <w:rPr>
          <w:rFonts w:cs="Arial"/>
          <w:sz w:val="22"/>
        </w:rPr>
        <w:t>the Charities Ac</w:t>
      </w:r>
      <w:r w:rsidR="00886F0F" w:rsidRPr="00FA6CD4">
        <w:rPr>
          <w:rFonts w:cs="Arial"/>
          <w:sz w:val="22"/>
        </w:rPr>
        <w:t>t</w:t>
      </w:r>
      <w:r w:rsidR="00F016F7" w:rsidRPr="00FA6CD4">
        <w:rPr>
          <w:rFonts w:cs="Arial"/>
          <w:sz w:val="22"/>
        </w:rPr>
        <w:t xml:space="preserve"> and applicable associated regulations.</w:t>
      </w:r>
    </w:p>
    <w:p w:rsidR="00157611" w:rsidRPr="00FA6CD4" w:rsidRDefault="00157611" w:rsidP="003417A6">
      <w:pPr>
        <w:rPr>
          <w:rFonts w:cs="Arial"/>
          <w:sz w:val="22"/>
        </w:rPr>
      </w:pPr>
    </w:p>
    <w:p w:rsidR="003417A6" w:rsidRPr="00FA6CD4" w:rsidRDefault="003417A6" w:rsidP="003417A6">
      <w:pPr>
        <w:pStyle w:val="Heading1"/>
        <w:rPr>
          <w:rFonts w:ascii="Arial" w:hAnsi="Arial" w:cs="Arial"/>
          <w:sz w:val="22"/>
          <w:szCs w:val="22"/>
        </w:rPr>
      </w:pPr>
      <w:r w:rsidRPr="00FA6CD4">
        <w:rPr>
          <w:rFonts w:ascii="Arial" w:hAnsi="Arial" w:cs="Arial"/>
          <w:sz w:val="22"/>
          <w:szCs w:val="22"/>
        </w:rPr>
        <w:t xml:space="preserve">Chief Executive Officer and Staff </w:t>
      </w:r>
    </w:p>
    <w:p w:rsidR="003417A6" w:rsidRPr="00FA6CD4" w:rsidRDefault="003417A6" w:rsidP="003417A6">
      <w:pPr>
        <w:rPr>
          <w:rFonts w:cs="Arial"/>
          <w:sz w:val="22"/>
        </w:rPr>
      </w:pPr>
    </w:p>
    <w:p w:rsidR="003417A6" w:rsidRPr="00FA6CD4" w:rsidRDefault="003417A6" w:rsidP="003417A6">
      <w:pPr>
        <w:rPr>
          <w:rFonts w:cs="Arial"/>
          <w:szCs w:val="24"/>
        </w:rPr>
      </w:pPr>
      <w:r w:rsidRPr="00FA6CD4">
        <w:rPr>
          <w:rFonts w:cs="Arial"/>
          <w:sz w:val="22"/>
        </w:rPr>
        <w:t>The Trustee Board appoints a Chief Executive Officer to whom all staff are responsible.  An organisational chart is attached in the Appendix.</w:t>
      </w:r>
    </w:p>
    <w:p w:rsidR="00490A78" w:rsidRPr="00FA6CD4" w:rsidRDefault="00490A78">
      <w:pPr>
        <w:rPr>
          <w:rFonts w:cs="Arial"/>
          <w:szCs w:val="24"/>
        </w:rPr>
      </w:pPr>
    </w:p>
    <w:p w:rsidR="00DD7869" w:rsidRPr="00FA6CD4" w:rsidRDefault="00DD7869">
      <w:pPr>
        <w:rPr>
          <w:rFonts w:cs="Arial"/>
          <w:szCs w:val="24"/>
        </w:rPr>
      </w:pPr>
      <w:r w:rsidRPr="00FA6CD4">
        <w:rPr>
          <w:rFonts w:cs="Arial"/>
          <w:szCs w:val="24"/>
        </w:rPr>
        <w:br w:type="page"/>
      </w:r>
    </w:p>
    <w:p w:rsidR="00490A78" w:rsidRPr="00FA6CD4" w:rsidRDefault="00490A78" w:rsidP="0097498B">
      <w:pPr>
        <w:pStyle w:val="Heading1"/>
        <w:numPr>
          <w:ilvl w:val="0"/>
          <w:numId w:val="5"/>
        </w:numPr>
        <w:pBdr>
          <w:bottom w:val="single" w:sz="8" w:space="1" w:color="auto"/>
        </w:pBdr>
        <w:rPr>
          <w:rFonts w:ascii="Arial" w:hAnsi="Arial" w:cs="Arial"/>
          <w:sz w:val="22"/>
          <w:szCs w:val="22"/>
        </w:rPr>
      </w:pPr>
      <w:r w:rsidRPr="00FA6CD4">
        <w:rPr>
          <w:rFonts w:ascii="Arial" w:hAnsi="Arial" w:cs="Arial"/>
          <w:sz w:val="22"/>
          <w:szCs w:val="22"/>
        </w:rPr>
        <w:lastRenderedPageBreak/>
        <w:t>Appointment of Trustees</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 xml:space="preserve">The </w:t>
      </w:r>
      <w:r w:rsidR="00CF1462">
        <w:rPr>
          <w:rFonts w:cs="Arial"/>
          <w:sz w:val="22"/>
        </w:rPr>
        <w:t>Members</w:t>
      </w:r>
      <w:r w:rsidRPr="00FA6CD4">
        <w:rPr>
          <w:rFonts w:cs="Arial"/>
          <w:sz w:val="22"/>
        </w:rPr>
        <w:t xml:space="preserve"> will appoint Trustees. Trustees are </w:t>
      </w:r>
      <w:r w:rsidR="005702AB" w:rsidRPr="00FA6CD4">
        <w:rPr>
          <w:rFonts w:cs="Arial"/>
          <w:sz w:val="22"/>
        </w:rPr>
        <w:t>appointed annually</w:t>
      </w:r>
      <w:r w:rsidR="00CF1462">
        <w:rPr>
          <w:rFonts w:cs="Arial"/>
          <w:sz w:val="22"/>
        </w:rPr>
        <w:t xml:space="preserve"> at the AGM</w:t>
      </w:r>
      <w:r w:rsidR="005702AB" w:rsidRPr="00FA6CD4">
        <w:rPr>
          <w:rFonts w:cs="Arial"/>
          <w:sz w:val="22"/>
        </w:rPr>
        <w:t>.</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 xml:space="preserve">An annual discussion between the Chair and each Trustee will take place to allow feedback and discussion about the benefit of each Trustee’s contribution to </w:t>
      </w:r>
      <w:r w:rsidR="005702AB" w:rsidRPr="00FA6CD4">
        <w:rPr>
          <w:rFonts w:cs="Arial"/>
          <w:sz w:val="22"/>
        </w:rPr>
        <w:t>CSSL</w:t>
      </w:r>
      <w:r w:rsidRPr="00FA6CD4">
        <w:rPr>
          <w:rFonts w:cs="Arial"/>
          <w:sz w:val="22"/>
        </w:rPr>
        <w:t xml:space="preserve"> as a whole. Any decision about a further appointment will depend on the skill requirement of the </w:t>
      </w:r>
      <w:r w:rsidR="005702AB" w:rsidRPr="00FA6CD4">
        <w:rPr>
          <w:rFonts w:cs="Arial"/>
          <w:sz w:val="22"/>
        </w:rPr>
        <w:t>CSSL</w:t>
      </w:r>
      <w:r w:rsidRPr="00FA6CD4">
        <w:rPr>
          <w:rFonts w:cs="Arial"/>
          <w:sz w:val="22"/>
        </w:rPr>
        <w:t xml:space="preserve"> Trustee Board at the time. </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It is intended that, wherever possible, the collective skills and experience of the Trustee Board should be as indicated in the following table:</w:t>
      </w:r>
    </w:p>
    <w:p w:rsidR="00490A78" w:rsidRPr="00FA6CD4" w:rsidRDefault="00490A78" w:rsidP="00490A78">
      <w:pPr>
        <w:rPr>
          <w:rFonts w:cs="Arial"/>
          <w:sz w:val="22"/>
        </w:rPr>
      </w:pP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89"/>
        <w:gridCol w:w="1701"/>
        <w:gridCol w:w="1673"/>
        <w:gridCol w:w="2551"/>
      </w:tblGrid>
      <w:tr w:rsidR="00490A78" w:rsidRPr="00FA6CD4" w:rsidTr="005702AB">
        <w:trPr>
          <w:trHeight w:val="94"/>
          <w:tblHeader/>
        </w:trPr>
        <w:tc>
          <w:tcPr>
            <w:tcW w:w="3289" w:type="dxa"/>
          </w:tcPr>
          <w:p w:rsidR="00490A78" w:rsidRPr="00FA6CD4" w:rsidRDefault="00490A78" w:rsidP="00490A78">
            <w:pPr>
              <w:rPr>
                <w:rFonts w:cs="Arial"/>
                <w:b/>
                <w:sz w:val="18"/>
                <w:szCs w:val="18"/>
              </w:rPr>
            </w:pPr>
          </w:p>
        </w:tc>
        <w:tc>
          <w:tcPr>
            <w:tcW w:w="1701" w:type="dxa"/>
          </w:tcPr>
          <w:p w:rsidR="00490A78" w:rsidRPr="00FA6CD4" w:rsidRDefault="00490A78" w:rsidP="00490A78">
            <w:pPr>
              <w:rPr>
                <w:rFonts w:cs="Arial"/>
                <w:b/>
                <w:sz w:val="18"/>
                <w:szCs w:val="18"/>
              </w:rPr>
            </w:pPr>
            <w:r w:rsidRPr="00FA6CD4">
              <w:rPr>
                <w:rFonts w:cs="Arial"/>
                <w:b/>
                <w:sz w:val="18"/>
                <w:szCs w:val="18"/>
              </w:rPr>
              <w:t>Must have</w:t>
            </w:r>
          </w:p>
        </w:tc>
        <w:tc>
          <w:tcPr>
            <w:tcW w:w="1673" w:type="dxa"/>
          </w:tcPr>
          <w:p w:rsidR="00490A78" w:rsidRPr="00FA6CD4" w:rsidRDefault="00490A78" w:rsidP="00490A78">
            <w:pPr>
              <w:rPr>
                <w:rFonts w:cs="Arial"/>
                <w:b/>
                <w:sz w:val="18"/>
                <w:szCs w:val="18"/>
              </w:rPr>
            </w:pPr>
            <w:r w:rsidRPr="00FA6CD4">
              <w:rPr>
                <w:rFonts w:cs="Arial"/>
                <w:b/>
                <w:sz w:val="18"/>
                <w:szCs w:val="18"/>
              </w:rPr>
              <w:t>Nice to have</w:t>
            </w:r>
          </w:p>
        </w:tc>
        <w:tc>
          <w:tcPr>
            <w:tcW w:w="2551" w:type="dxa"/>
          </w:tcPr>
          <w:p w:rsidR="00490A78" w:rsidRPr="00FA6CD4" w:rsidRDefault="00490A78" w:rsidP="00490A78">
            <w:pPr>
              <w:rPr>
                <w:rFonts w:cs="Arial"/>
                <w:b/>
                <w:sz w:val="18"/>
                <w:szCs w:val="18"/>
              </w:rPr>
            </w:pPr>
            <w:r w:rsidRPr="00FA6CD4">
              <w:rPr>
                <w:rFonts w:cs="Arial"/>
                <w:b/>
                <w:sz w:val="18"/>
                <w:szCs w:val="18"/>
              </w:rPr>
              <w:t>Comments</w:t>
            </w:r>
          </w:p>
        </w:tc>
      </w:tr>
      <w:tr w:rsidR="00490A78" w:rsidRPr="00FA6CD4" w:rsidTr="005702AB">
        <w:trPr>
          <w:trHeight w:val="191"/>
        </w:trPr>
        <w:tc>
          <w:tcPr>
            <w:tcW w:w="3289" w:type="dxa"/>
          </w:tcPr>
          <w:p w:rsidR="00490A78" w:rsidRPr="00FA6CD4" w:rsidRDefault="00490A78" w:rsidP="00490A78">
            <w:pPr>
              <w:rPr>
                <w:rFonts w:cs="Arial"/>
                <w:b/>
                <w:sz w:val="18"/>
                <w:szCs w:val="18"/>
              </w:rPr>
            </w:pPr>
            <w:r w:rsidRPr="00FA6CD4">
              <w:rPr>
                <w:rFonts w:cs="Arial"/>
                <w:b/>
                <w:sz w:val="18"/>
                <w:szCs w:val="18"/>
              </w:rPr>
              <w:t xml:space="preserve">Commitment to </w:t>
            </w:r>
            <w:r w:rsidR="005702AB" w:rsidRPr="00FA6CD4">
              <w:rPr>
                <w:rFonts w:cs="Arial"/>
                <w:b/>
                <w:sz w:val="18"/>
                <w:szCs w:val="18"/>
              </w:rPr>
              <w:t>CSSL</w:t>
            </w:r>
            <w:r w:rsidRPr="00FA6CD4">
              <w:rPr>
                <w:rFonts w:cs="Arial"/>
                <w:b/>
                <w:sz w:val="18"/>
                <w:szCs w:val="18"/>
              </w:rPr>
              <w:t>’s ethos</w:t>
            </w:r>
          </w:p>
          <w:p w:rsidR="00490A78" w:rsidRPr="00FA6CD4" w:rsidRDefault="00490A78" w:rsidP="00490A78">
            <w:pPr>
              <w:rPr>
                <w:rFonts w:cs="Arial"/>
                <w:b/>
                <w:sz w:val="18"/>
                <w:szCs w:val="18"/>
              </w:rPr>
            </w:pPr>
          </w:p>
        </w:tc>
        <w:tc>
          <w:tcPr>
            <w:tcW w:w="1701" w:type="dxa"/>
          </w:tcPr>
          <w:p w:rsidR="00490A78" w:rsidRPr="00FA6CD4" w:rsidRDefault="005702AB" w:rsidP="005702AB">
            <w:pPr>
              <w:jc w:val="center"/>
              <w:rPr>
                <w:rFonts w:cs="Arial"/>
                <w:sz w:val="18"/>
                <w:szCs w:val="18"/>
              </w:rPr>
            </w:pPr>
            <w:r w:rsidRPr="00FA6CD4">
              <w:rPr>
                <w:rFonts w:ascii="Zapf Dingbats" w:hAnsi="Zapf Dingbats"/>
              </w:rPr>
              <w:sym w:font="Wingdings" w:char="F0FC"/>
            </w:r>
          </w:p>
        </w:tc>
        <w:tc>
          <w:tcPr>
            <w:tcW w:w="1673" w:type="dxa"/>
          </w:tcPr>
          <w:p w:rsidR="00490A78" w:rsidRPr="00FA6CD4" w:rsidRDefault="00490A78" w:rsidP="00490A78">
            <w:pPr>
              <w:rPr>
                <w:rFonts w:cs="Arial"/>
                <w:sz w:val="18"/>
                <w:szCs w:val="18"/>
              </w:rPr>
            </w:pPr>
          </w:p>
        </w:tc>
        <w:tc>
          <w:tcPr>
            <w:tcW w:w="2551" w:type="dxa"/>
          </w:tcPr>
          <w:p w:rsidR="00490A78" w:rsidRPr="00FA6CD4" w:rsidRDefault="005702AB" w:rsidP="00490A78">
            <w:pPr>
              <w:rPr>
                <w:rFonts w:cs="Arial"/>
                <w:sz w:val="18"/>
                <w:szCs w:val="18"/>
              </w:rPr>
            </w:pPr>
            <w:r w:rsidRPr="00FA6CD4">
              <w:rPr>
                <w:rFonts w:cs="Arial"/>
                <w:sz w:val="18"/>
                <w:szCs w:val="18"/>
              </w:rPr>
              <w:t>Experience of caring</w:t>
            </w:r>
          </w:p>
          <w:p w:rsidR="00490A78" w:rsidRPr="00FA6CD4" w:rsidRDefault="00490A78" w:rsidP="00490A78">
            <w:pPr>
              <w:rPr>
                <w:rFonts w:cs="Arial"/>
                <w:sz w:val="18"/>
                <w:szCs w:val="18"/>
              </w:rPr>
            </w:pPr>
          </w:p>
        </w:tc>
      </w:tr>
      <w:tr w:rsidR="00490A78" w:rsidRPr="00FA6CD4" w:rsidTr="005702AB">
        <w:trPr>
          <w:trHeight w:val="282"/>
        </w:trPr>
        <w:tc>
          <w:tcPr>
            <w:tcW w:w="3289" w:type="dxa"/>
          </w:tcPr>
          <w:p w:rsidR="00490A78" w:rsidRPr="00FA6CD4" w:rsidRDefault="00490A78" w:rsidP="00490A78">
            <w:pPr>
              <w:rPr>
                <w:rFonts w:cs="Arial"/>
                <w:b/>
                <w:sz w:val="18"/>
                <w:szCs w:val="18"/>
              </w:rPr>
            </w:pPr>
            <w:r w:rsidRPr="00FA6CD4">
              <w:rPr>
                <w:rFonts w:cs="Arial"/>
                <w:b/>
                <w:sz w:val="18"/>
                <w:szCs w:val="18"/>
              </w:rPr>
              <w:t>Appropriate level of financial literacy</w:t>
            </w:r>
          </w:p>
          <w:p w:rsidR="00490A78" w:rsidRPr="00FA6CD4" w:rsidRDefault="00490A78" w:rsidP="00490A78">
            <w:pPr>
              <w:rPr>
                <w:rFonts w:cs="Arial"/>
                <w:b/>
                <w:sz w:val="18"/>
                <w:szCs w:val="18"/>
              </w:rPr>
            </w:pPr>
          </w:p>
        </w:tc>
        <w:tc>
          <w:tcPr>
            <w:tcW w:w="1701" w:type="dxa"/>
          </w:tcPr>
          <w:p w:rsidR="00490A78" w:rsidRPr="00FA6CD4" w:rsidRDefault="00490A78" w:rsidP="00490A78">
            <w:pPr>
              <w:rPr>
                <w:rFonts w:cs="Arial"/>
                <w:sz w:val="18"/>
                <w:szCs w:val="18"/>
              </w:rPr>
            </w:pPr>
          </w:p>
        </w:tc>
        <w:tc>
          <w:tcPr>
            <w:tcW w:w="1673" w:type="dxa"/>
          </w:tcPr>
          <w:p w:rsidR="00490A78" w:rsidRPr="00FA6CD4" w:rsidRDefault="005702AB" w:rsidP="00490A78">
            <w:pPr>
              <w:rPr>
                <w:rFonts w:cs="Arial"/>
                <w:sz w:val="18"/>
                <w:szCs w:val="18"/>
              </w:rPr>
            </w:pPr>
            <w:r w:rsidRPr="00FA6CD4">
              <w:rPr>
                <w:rFonts w:cs="Arial"/>
                <w:sz w:val="18"/>
                <w:szCs w:val="18"/>
              </w:rPr>
              <w:sym w:font="Wingdings" w:char="F0FC"/>
            </w:r>
          </w:p>
        </w:tc>
        <w:tc>
          <w:tcPr>
            <w:tcW w:w="2551" w:type="dxa"/>
          </w:tcPr>
          <w:p w:rsidR="00490A78" w:rsidRPr="00FA6CD4" w:rsidRDefault="00490A78" w:rsidP="00490A78">
            <w:pPr>
              <w:rPr>
                <w:rFonts w:cs="Arial"/>
                <w:sz w:val="18"/>
                <w:szCs w:val="18"/>
              </w:rPr>
            </w:pPr>
          </w:p>
        </w:tc>
      </w:tr>
      <w:tr w:rsidR="00490A78" w:rsidRPr="00FA6CD4" w:rsidTr="005702AB">
        <w:trPr>
          <w:trHeight w:val="295"/>
        </w:trPr>
        <w:tc>
          <w:tcPr>
            <w:tcW w:w="3289" w:type="dxa"/>
          </w:tcPr>
          <w:p w:rsidR="00490A78" w:rsidRPr="00FA6CD4" w:rsidRDefault="00490A78" w:rsidP="00490A78">
            <w:pPr>
              <w:rPr>
                <w:rFonts w:cs="Arial"/>
                <w:b/>
                <w:sz w:val="18"/>
                <w:szCs w:val="18"/>
              </w:rPr>
            </w:pPr>
            <w:r w:rsidRPr="00FA6CD4">
              <w:rPr>
                <w:rFonts w:cs="Arial"/>
                <w:b/>
                <w:sz w:val="18"/>
                <w:szCs w:val="18"/>
              </w:rPr>
              <w:t>Ability to contribute to future strategy and policy development</w:t>
            </w:r>
          </w:p>
          <w:p w:rsidR="00490A78" w:rsidRPr="00FA6CD4" w:rsidRDefault="00490A78" w:rsidP="00490A78">
            <w:pPr>
              <w:rPr>
                <w:rFonts w:cs="Arial"/>
                <w:b/>
                <w:sz w:val="18"/>
                <w:szCs w:val="18"/>
              </w:rPr>
            </w:pPr>
          </w:p>
        </w:tc>
        <w:tc>
          <w:tcPr>
            <w:tcW w:w="1701" w:type="dxa"/>
          </w:tcPr>
          <w:p w:rsidR="00490A78" w:rsidRPr="00FA6CD4" w:rsidRDefault="005702AB" w:rsidP="00490A78">
            <w:pPr>
              <w:rPr>
                <w:rFonts w:cs="Arial"/>
                <w:sz w:val="18"/>
                <w:szCs w:val="18"/>
              </w:rPr>
            </w:pPr>
            <w:r w:rsidRPr="00FA6CD4">
              <w:rPr>
                <w:rFonts w:cs="Arial"/>
                <w:sz w:val="18"/>
                <w:szCs w:val="18"/>
              </w:rPr>
              <w:sym w:font="Wingdings" w:char="F0FC"/>
            </w:r>
          </w:p>
        </w:tc>
        <w:tc>
          <w:tcPr>
            <w:tcW w:w="1673" w:type="dxa"/>
          </w:tcPr>
          <w:p w:rsidR="00490A78" w:rsidRPr="00FA6CD4" w:rsidRDefault="00490A78" w:rsidP="00490A78">
            <w:pPr>
              <w:rPr>
                <w:rFonts w:cs="Arial"/>
                <w:sz w:val="18"/>
                <w:szCs w:val="18"/>
              </w:rPr>
            </w:pPr>
          </w:p>
        </w:tc>
        <w:tc>
          <w:tcPr>
            <w:tcW w:w="2551" w:type="dxa"/>
          </w:tcPr>
          <w:p w:rsidR="00490A78" w:rsidRPr="00FA6CD4" w:rsidRDefault="00490A78" w:rsidP="00490A78">
            <w:pPr>
              <w:rPr>
                <w:rFonts w:cs="Arial"/>
                <w:sz w:val="18"/>
                <w:szCs w:val="18"/>
              </w:rPr>
            </w:pPr>
            <w:r w:rsidRPr="00FA6CD4">
              <w:rPr>
                <w:rFonts w:cs="Arial"/>
                <w:sz w:val="18"/>
                <w:szCs w:val="18"/>
              </w:rPr>
              <w:t xml:space="preserve">Knows the difference between being </w:t>
            </w:r>
            <w:r w:rsidR="005702AB" w:rsidRPr="00FA6CD4">
              <w:rPr>
                <w:rFonts w:cs="Arial"/>
                <w:sz w:val="18"/>
                <w:szCs w:val="18"/>
              </w:rPr>
              <w:t>governance and operational</w:t>
            </w:r>
            <w:r w:rsidRPr="00FA6CD4">
              <w:rPr>
                <w:rFonts w:cs="Arial"/>
                <w:sz w:val="18"/>
                <w:szCs w:val="18"/>
              </w:rPr>
              <w:t>.</w:t>
            </w:r>
          </w:p>
          <w:p w:rsidR="00490A78" w:rsidRPr="00FA6CD4" w:rsidRDefault="00490A78" w:rsidP="00490A78">
            <w:pPr>
              <w:rPr>
                <w:rFonts w:cs="Arial"/>
                <w:sz w:val="18"/>
                <w:szCs w:val="18"/>
              </w:rPr>
            </w:pPr>
          </w:p>
        </w:tc>
      </w:tr>
      <w:tr w:rsidR="00490A78" w:rsidRPr="00FA6CD4" w:rsidTr="005702AB">
        <w:trPr>
          <w:trHeight w:val="475"/>
        </w:trPr>
        <w:tc>
          <w:tcPr>
            <w:tcW w:w="3289" w:type="dxa"/>
          </w:tcPr>
          <w:p w:rsidR="00490A78" w:rsidRPr="00FA6CD4" w:rsidRDefault="00490A78" w:rsidP="00490A78">
            <w:pPr>
              <w:rPr>
                <w:rFonts w:cs="Arial"/>
                <w:b/>
                <w:sz w:val="18"/>
                <w:szCs w:val="18"/>
              </w:rPr>
            </w:pPr>
            <w:r w:rsidRPr="00FA6CD4">
              <w:rPr>
                <w:rFonts w:cs="Arial"/>
                <w:b/>
                <w:sz w:val="18"/>
                <w:szCs w:val="18"/>
              </w:rPr>
              <w:t>An understanding and acceptance of the legal duties, responsibilities and liabilities of Trustees</w:t>
            </w:r>
          </w:p>
        </w:tc>
        <w:tc>
          <w:tcPr>
            <w:tcW w:w="1701" w:type="dxa"/>
          </w:tcPr>
          <w:p w:rsidR="00490A78" w:rsidRPr="00FA6CD4" w:rsidRDefault="005702AB" w:rsidP="00490A78">
            <w:pPr>
              <w:rPr>
                <w:rFonts w:cs="Arial"/>
                <w:sz w:val="18"/>
                <w:szCs w:val="18"/>
              </w:rPr>
            </w:pPr>
            <w:r w:rsidRPr="00FA6CD4">
              <w:rPr>
                <w:rFonts w:cs="Arial"/>
                <w:sz w:val="18"/>
                <w:szCs w:val="18"/>
              </w:rPr>
              <w:sym w:font="Wingdings" w:char="F0FC"/>
            </w:r>
          </w:p>
        </w:tc>
        <w:tc>
          <w:tcPr>
            <w:tcW w:w="1673" w:type="dxa"/>
          </w:tcPr>
          <w:p w:rsidR="00490A78" w:rsidRPr="00FA6CD4" w:rsidRDefault="00490A78" w:rsidP="00490A78">
            <w:pPr>
              <w:rPr>
                <w:rFonts w:cs="Arial"/>
                <w:sz w:val="18"/>
                <w:szCs w:val="18"/>
              </w:rPr>
            </w:pPr>
          </w:p>
        </w:tc>
        <w:tc>
          <w:tcPr>
            <w:tcW w:w="2551" w:type="dxa"/>
          </w:tcPr>
          <w:p w:rsidR="00490A78" w:rsidRPr="00FA6CD4" w:rsidRDefault="00490A78" w:rsidP="00490A78">
            <w:pPr>
              <w:rPr>
                <w:rFonts w:cs="Arial"/>
                <w:sz w:val="18"/>
                <w:szCs w:val="18"/>
              </w:rPr>
            </w:pPr>
          </w:p>
        </w:tc>
      </w:tr>
      <w:tr w:rsidR="00490A78" w:rsidRPr="00FA6CD4" w:rsidTr="005702AB">
        <w:trPr>
          <w:trHeight w:val="295"/>
        </w:trPr>
        <w:tc>
          <w:tcPr>
            <w:tcW w:w="3289" w:type="dxa"/>
          </w:tcPr>
          <w:p w:rsidR="00490A78" w:rsidRPr="00FA6CD4" w:rsidRDefault="00490A78" w:rsidP="00490A78">
            <w:pPr>
              <w:rPr>
                <w:rFonts w:cs="Arial"/>
                <w:b/>
                <w:sz w:val="18"/>
                <w:szCs w:val="18"/>
              </w:rPr>
            </w:pPr>
            <w:r w:rsidRPr="00FA6CD4">
              <w:rPr>
                <w:rFonts w:cs="Arial"/>
                <w:b/>
                <w:sz w:val="18"/>
                <w:szCs w:val="18"/>
              </w:rPr>
              <w:t xml:space="preserve">Previous governance </w:t>
            </w:r>
          </w:p>
          <w:p w:rsidR="00490A78" w:rsidRPr="00FA6CD4" w:rsidRDefault="00490A78" w:rsidP="00490A78">
            <w:pPr>
              <w:rPr>
                <w:rFonts w:cs="Arial"/>
                <w:b/>
                <w:sz w:val="18"/>
                <w:szCs w:val="18"/>
              </w:rPr>
            </w:pPr>
            <w:r w:rsidRPr="00FA6CD4">
              <w:rPr>
                <w:rFonts w:cs="Arial"/>
                <w:b/>
                <w:sz w:val="18"/>
                <w:szCs w:val="18"/>
              </w:rPr>
              <w:t>experience</w:t>
            </w:r>
          </w:p>
          <w:p w:rsidR="00490A78" w:rsidRPr="00FA6CD4" w:rsidRDefault="00490A78" w:rsidP="00490A78">
            <w:pPr>
              <w:rPr>
                <w:rFonts w:cs="Arial"/>
                <w:b/>
                <w:sz w:val="18"/>
                <w:szCs w:val="18"/>
              </w:rPr>
            </w:pPr>
          </w:p>
        </w:tc>
        <w:tc>
          <w:tcPr>
            <w:tcW w:w="1701" w:type="dxa"/>
          </w:tcPr>
          <w:p w:rsidR="00490A78" w:rsidRPr="00FA6CD4" w:rsidRDefault="00490A78" w:rsidP="00490A78">
            <w:pPr>
              <w:rPr>
                <w:rFonts w:cs="Arial"/>
                <w:sz w:val="18"/>
                <w:szCs w:val="18"/>
              </w:rPr>
            </w:pPr>
          </w:p>
        </w:tc>
        <w:tc>
          <w:tcPr>
            <w:tcW w:w="1673" w:type="dxa"/>
          </w:tcPr>
          <w:p w:rsidR="00490A78" w:rsidRPr="00FA6CD4" w:rsidRDefault="005702AB" w:rsidP="00490A78">
            <w:pPr>
              <w:rPr>
                <w:rFonts w:cs="Arial"/>
                <w:sz w:val="18"/>
                <w:szCs w:val="18"/>
              </w:rPr>
            </w:pPr>
            <w:r w:rsidRPr="00FA6CD4">
              <w:rPr>
                <w:rFonts w:cs="Arial"/>
                <w:sz w:val="18"/>
                <w:szCs w:val="18"/>
              </w:rPr>
              <w:sym w:font="Wingdings" w:char="F0FC"/>
            </w:r>
          </w:p>
        </w:tc>
        <w:tc>
          <w:tcPr>
            <w:tcW w:w="2551" w:type="dxa"/>
          </w:tcPr>
          <w:p w:rsidR="00490A78" w:rsidRPr="00FA6CD4" w:rsidRDefault="00490A78" w:rsidP="00490A78">
            <w:pPr>
              <w:rPr>
                <w:rFonts w:cs="Arial"/>
                <w:sz w:val="18"/>
                <w:szCs w:val="18"/>
              </w:rPr>
            </w:pPr>
          </w:p>
        </w:tc>
      </w:tr>
      <w:tr w:rsidR="00490A78" w:rsidRPr="00FA6CD4" w:rsidTr="005702AB">
        <w:trPr>
          <w:trHeight w:val="188"/>
        </w:trPr>
        <w:tc>
          <w:tcPr>
            <w:tcW w:w="3289" w:type="dxa"/>
          </w:tcPr>
          <w:p w:rsidR="00490A78" w:rsidRPr="00FA6CD4" w:rsidRDefault="00490A78" w:rsidP="00490A78">
            <w:pPr>
              <w:rPr>
                <w:rFonts w:cs="Arial"/>
                <w:b/>
                <w:sz w:val="18"/>
                <w:szCs w:val="18"/>
              </w:rPr>
            </w:pPr>
            <w:r w:rsidRPr="00FA6CD4">
              <w:rPr>
                <w:rFonts w:cs="Arial"/>
                <w:b/>
                <w:sz w:val="18"/>
                <w:szCs w:val="18"/>
              </w:rPr>
              <w:t>Social care experience</w:t>
            </w:r>
          </w:p>
          <w:p w:rsidR="00490A78" w:rsidRPr="00FA6CD4" w:rsidRDefault="00490A78" w:rsidP="00490A78">
            <w:pPr>
              <w:rPr>
                <w:rFonts w:cs="Arial"/>
                <w:b/>
                <w:sz w:val="18"/>
                <w:szCs w:val="18"/>
              </w:rPr>
            </w:pPr>
          </w:p>
        </w:tc>
        <w:tc>
          <w:tcPr>
            <w:tcW w:w="1701" w:type="dxa"/>
          </w:tcPr>
          <w:p w:rsidR="00490A78" w:rsidRPr="00FA6CD4" w:rsidRDefault="005702AB" w:rsidP="00490A78">
            <w:pPr>
              <w:rPr>
                <w:rFonts w:cs="Arial"/>
                <w:sz w:val="18"/>
                <w:szCs w:val="18"/>
              </w:rPr>
            </w:pPr>
            <w:r w:rsidRPr="00FA6CD4">
              <w:rPr>
                <w:rFonts w:cs="Arial"/>
                <w:sz w:val="18"/>
                <w:szCs w:val="18"/>
              </w:rPr>
              <w:sym w:font="Wingdings" w:char="F0FC"/>
            </w:r>
          </w:p>
        </w:tc>
        <w:tc>
          <w:tcPr>
            <w:tcW w:w="1673" w:type="dxa"/>
          </w:tcPr>
          <w:p w:rsidR="00490A78" w:rsidRPr="00FA6CD4" w:rsidRDefault="00490A78" w:rsidP="00490A78">
            <w:pPr>
              <w:rPr>
                <w:rFonts w:cs="Arial"/>
                <w:sz w:val="18"/>
                <w:szCs w:val="18"/>
              </w:rPr>
            </w:pPr>
          </w:p>
        </w:tc>
        <w:tc>
          <w:tcPr>
            <w:tcW w:w="2551" w:type="dxa"/>
          </w:tcPr>
          <w:p w:rsidR="00490A78" w:rsidRPr="00FA6CD4" w:rsidRDefault="00490A78" w:rsidP="00490A78">
            <w:pPr>
              <w:rPr>
                <w:rFonts w:cs="Arial"/>
                <w:sz w:val="18"/>
                <w:szCs w:val="18"/>
              </w:rPr>
            </w:pPr>
            <w:r w:rsidRPr="00FA6CD4">
              <w:rPr>
                <w:rFonts w:cs="Arial"/>
                <w:sz w:val="18"/>
                <w:szCs w:val="18"/>
              </w:rPr>
              <w:t>A proportion of Trustees need this.</w:t>
            </w:r>
          </w:p>
          <w:p w:rsidR="00490A78" w:rsidRPr="00FA6CD4" w:rsidRDefault="00490A78" w:rsidP="00490A78">
            <w:pPr>
              <w:rPr>
                <w:rFonts w:cs="Arial"/>
                <w:sz w:val="18"/>
                <w:szCs w:val="18"/>
              </w:rPr>
            </w:pPr>
          </w:p>
        </w:tc>
      </w:tr>
      <w:tr w:rsidR="00490A78" w:rsidRPr="00FA6CD4" w:rsidTr="005702AB">
        <w:trPr>
          <w:trHeight w:val="392"/>
        </w:trPr>
        <w:tc>
          <w:tcPr>
            <w:tcW w:w="3289" w:type="dxa"/>
          </w:tcPr>
          <w:p w:rsidR="00490A78" w:rsidRPr="00FA6CD4" w:rsidRDefault="00490A78" w:rsidP="00490A78">
            <w:pPr>
              <w:rPr>
                <w:rFonts w:cs="Arial"/>
                <w:b/>
                <w:sz w:val="18"/>
                <w:szCs w:val="18"/>
              </w:rPr>
            </w:pPr>
            <w:r w:rsidRPr="00FA6CD4">
              <w:rPr>
                <w:rFonts w:cs="Arial"/>
                <w:b/>
                <w:sz w:val="18"/>
                <w:szCs w:val="18"/>
              </w:rPr>
              <w:t>Interest and willingness to actively lead/ support the fundraising activity</w:t>
            </w:r>
          </w:p>
          <w:p w:rsidR="00490A78" w:rsidRPr="00FA6CD4" w:rsidRDefault="00490A78" w:rsidP="00490A78">
            <w:pPr>
              <w:rPr>
                <w:rFonts w:cs="Arial"/>
                <w:b/>
                <w:sz w:val="18"/>
                <w:szCs w:val="18"/>
              </w:rPr>
            </w:pPr>
          </w:p>
        </w:tc>
        <w:tc>
          <w:tcPr>
            <w:tcW w:w="1701" w:type="dxa"/>
          </w:tcPr>
          <w:p w:rsidR="00490A78" w:rsidRPr="00FA6CD4" w:rsidRDefault="005702AB" w:rsidP="00490A78">
            <w:pPr>
              <w:rPr>
                <w:rFonts w:cs="Arial"/>
                <w:sz w:val="18"/>
                <w:szCs w:val="18"/>
              </w:rPr>
            </w:pPr>
            <w:r w:rsidRPr="00FA6CD4">
              <w:rPr>
                <w:rFonts w:cs="Arial"/>
                <w:sz w:val="18"/>
                <w:szCs w:val="18"/>
              </w:rPr>
              <w:sym w:font="Wingdings" w:char="F0FC"/>
            </w:r>
          </w:p>
        </w:tc>
        <w:tc>
          <w:tcPr>
            <w:tcW w:w="1673" w:type="dxa"/>
          </w:tcPr>
          <w:p w:rsidR="00490A78" w:rsidRPr="00FA6CD4" w:rsidRDefault="00490A78" w:rsidP="00490A78">
            <w:pPr>
              <w:rPr>
                <w:rFonts w:cs="Arial"/>
                <w:sz w:val="18"/>
                <w:szCs w:val="18"/>
              </w:rPr>
            </w:pPr>
          </w:p>
        </w:tc>
        <w:tc>
          <w:tcPr>
            <w:tcW w:w="2551" w:type="dxa"/>
          </w:tcPr>
          <w:p w:rsidR="00490A78" w:rsidRPr="00FA6CD4" w:rsidRDefault="00490A78" w:rsidP="00490A78">
            <w:pPr>
              <w:rPr>
                <w:rFonts w:cs="Arial"/>
                <w:sz w:val="18"/>
                <w:szCs w:val="18"/>
              </w:rPr>
            </w:pPr>
          </w:p>
        </w:tc>
      </w:tr>
      <w:tr w:rsidR="00490A78" w:rsidRPr="00FA6CD4" w:rsidTr="005702AB">
        <w:trPr>
          <w:trHeight w:val="387"/>
        </w:trPr>
        <w:tc>
          <w:tcPr>
            <w:tcW w:w="3289" w:type="dxa"/>
          </w:tcPr>
          <w:p w:rsidR="00490A78" w:rsidRPr="00FA6CD4" w:rsidRDefault="00490A78" w:rsidP="00490A78">
            <w:pPr>
              <w:rPr>
                <w:rFonts w:cs="Arial"/>
                <w:b/>
                <w:sz w:val="18"/>
                <w:szCs w:val="18"/>
              </w:rPr>
            </w:pPr>
            <w:r w:rsidRPr="00FA6CD4">
              <w:rPr>
                <w:rFonts w:cs="Arial"/>
                <w:b/>
                <w:sz w:val="18"/>
                <w:szCs w:val="18"/>
              </w:rPr>
              <w:t>Ability to influence other stakeholders and key decision makers</w:t>
            </w:r>
          </w:p>
          <w:p w:rsidR="00490A78" w:rsidRPr="00FA6CD4" w:rsidRDefault="00490A78" w:rsidP="00490A78">
            <w:pPr>
              <w:rPr>
                <w:rFonts w:cs="Arial"/>
                <w:b/>
                <w:sz w:val="18"/>
                <w:szCs w:val="18"/>
              </w:rPr>
            </w:pPr>
          </w:p>
        </w:tc>
        <w:tc>
          <w:tcPr>
            <w:tcW w:w="1701" w:type="dxa"/>
          </w:tcPr>
          <w:p w:rsidR="00490A78" w:rsidRPr="00FA6CD4" w:rsidRDefault="00490A78" w:rsidP="00490A78">
            <w:pPr>
              <w:rPr>
                <w:rFonts w:cs="Arial"/>
                <w:sz w:val="18"/>
                <w:szCs w:val="18"/>
              </w:rPr>
            </w:pPr>
          </w:p>
        </w:tc>
        <w:tc>
          <w:tcPr>
            <w:tcW w:w="1673" w:type="dxa"/>
          </w:tcPr>
          <w:p w:rsidR="00490A78" w:rsidRPr="00FA6CD4" w:rsidRDefault="005702AB" w:rsidP="00490A78">
            <w:pPr>
              <w:rPr>
                <w:rFonts w:cs="Arial"/>
                <w:sz w:val="18"/>
                <w:szCs w:val="18"/>
              </w:rPr>
            </w:pPr>
            <w:r w:rsidRPr="00FA6CD4">
              <w:rPr>
                <w:rFonts w:ascii="Zapf Dingbats" w:hAnsi="Zapf Dingbats"/>
              </w:rPr>
              <w:sym w:font="Wingdings" w:char="F0FC"/>
            </w:r>
          </w:p>
        </w:tc>
        <w:tc>
          <w:tcPr>
            <w:tcW w:w="2551" w:type="dxa"/>
          </w:tcPr>
          <w:p w:rsidR="00490A78" w:rsidRPr="00FA6CD4" w:rsidRDefault="00490A78" w:rsidP="00490A78">
            <w:pPr>
              <w:rPr>
                <w:rFonts w:cs="Arial"/>
                <w:sz w:val="18"/>
                <w:szCs w:val="18"/>
              </w:rPr>
            </w:pPr>
          </w:p>
        </w:tc>
      </w:tr>
      <w:tr w:rsidR="00490A78" w:rsidRPr="00FA6CD4" w:rsidTr="005702AB">
        <w:trPr>
          <w:trHeight w:val="282"/>
        </w:trPr>
        <w:tc>
          <w:tcPr>
            <w:tcW w:w="3289" w:type="dxa"/>
          </w:tcPr>
          <w:p w:rsidR="00490A78" w:rsidRPr="00FA6CD4" w:rsidRDefault="00490A78" w:rsidP="00490A78">
            <w:pPr>
              <w:rPr>
                <w:rFonts w:cs="Arial"/>
                <w:b/>
                <w:sz w:val="18"/>
                <w:szCs w:val="18"/>
              </w:rPr>
            </w:pPr>
            <w:r w:rsidRPr="00FA6CD4">
              <w:rPr>
                <w:rFonts w:cs="Arial"/>
                <w:b/>
                <w:sz w:val="18"/>
                <w:szCs w:val="18"/>
              </w:rPr>
              <w:t>Financial expertise / investment knowledge</w:t>
            </w:r>
          </w:p>
          <w:p w:rsidR="00490A78" w:rsidRPr="00FA6CD4" w:rsidRDefault="00490A78" w:rsidP="00490A78">
            <w:pPr>
              <w:rPr>
                <w:rFonts w:cs="Arial"/>
                <w:b/>
                <w:sz w:val="18"/>
                <w:szCs w:val="18"/>
              </w:rPr>
            </w:pPr>
          </w:p>
        </w:tc>
        <w:tc>
          <w:tcPr>
            <w:tcW w:w="1701" w:type="dxa"/>
          </w:tcPr>
          <w:p w:rsidR="00490A78" w:rsidRPr="00FA6CD4" w:rsidRDefault="00DD7869" w:rsidP="00490A78">
            <w:pPr>
              <w:rPr>
                <w:rFonts w:cs="Arial"/>
                <w:sz w:val="18"/>
                <w:szCs w:val="18"/>
              </w:rPr>
            </w:pPr>
            <w:r w:rsidRPr="00FA6CD4">
              <w:rPr>
                <w:rFonts w:ascii="Zapf Dingbats" w:hAnsi="Zapf Dingbats"/>
              </w:rPr>
              <w:sym w:font="Wingdings" w:char="F0FC"/>
            </w:r>
          </w:p>
        </w:tc>
        <w:tc>
          <w:tcPr>
            <w:tcW w:w="1673" w:type="dxa"/>
          </w:tcPr>
          <w:p w:rsidR="00490A78" w:rsidRPr="00FA6CD4" w:rsidRDefault="00490A78" w:rsidP="00490A78">
            <w:pPr>
              <w:rPr>
                <w:rFonts w:cs="Arial"/>
                <w:sz w:val="18"/>
                <w:szCs w:val="18"/>
              </w:rPr>
            </w:pPr>
          </w:p>
        </w:tc>
        <w:tc>
          <w:tcPr>
            <w:tcW w:w="2551" w:type="dxa"/>
          </w:tcPr>
          <w:p w:rsidR="00490A78" w:rsidRPr="00FA6CD4" w:rsidRDefault="00490A78" w:rsidP="00490A78">
            <w:pPr>
              <w:rPr>
                <w:rFonts w:cs="Arial"/>
                <w:sz w:val="18"/>
                <w:szCs w:val="18"/>
              </w:rPr>
            </w:pPr>
            <w:r w:rsidRPr="00FA6CD4">
              <w:rPr>
                <w:rFonts w:cs="Arial"/>
                <w:sz w:val="18"/>
                <w:szCs w:val="18"/>
              </w:rPr>
              <w:t>A proportion of Trustees need this.</w:t>
            </w:r>
          </w:p>
        </w:tc>
      </w:tr>
      <w:tr w:rsidR="00490A78" w:rsidRPr="00FA6CD4" w:rsidTr="005702AB">
        <w:trPr>
          <w:trHeight w:val="191"/>
        </w:trPr>
        <w:tc>
          <w:tcPr>
            <w:tcW w:w="3289" w:type="dxa"/>
          </w:tcPr>
          <w:p w:rsidR="00490A78" w:rsidRPr="00FA6CD4" w:rsidRDefault="00490A78" w:rsidP="00490A78">
            <w:pPr>
              <w:rPr>
                <w:rFonts w:cs="Arial"/>
                <w:b/>
                <w:sz w:val="18"/>
                <w:szCs w:val="18"/>
              </w:rPr>
            </w:pPr>
            <w:r w:rsidRPr="00FA6CD4">
              <w:rPr>
                <w:rFonts w:cs="Arial"/>
                <w:b/>
                <w:sz w:val="18"/>
                <w:szCs w:val="18"/>
              </w:rPr>
              <w:t>Marketing and PR expertise</w:t>
            </w:r>
          </w:p>
          <w:p w:rsidR="00490A78" w:rsidRPr="00FA6CD4" w:rsidRDefault="00490A78" w:rsidP="00490A78">
            <w:pPr>
              <w:rPr>
                <w:rFonts w:cs="Arial"/>
                <w:b/>
                <w:sz w:val="18"/>
                <w:szCs w:val="18"/>
              </w:rPr>
            </w:pPr>
          </w:p>
        </w:tc>
        <w:tc>
          <w:tcPr>
            <w:tcW w:w="1701" w:type="dxa"/>
          </w:tcPr>
          <w:p w:rsidR="00490A78" w:rsidRPr="00FA6CD4" w:rsidRDefault="00490A78" w:rsidP="00490A78">
            <w:pPr>
              <w:rPr>
                <w:rFonts w:cs="Arial"/>
                <w:sz w:val="18"/>
                <w:szCs w:val="18"/>
              </w:rPr>
            </w:pPr>
          </w:p>
        </w:tc>
        <w:tc>
          <w:tcPr>
            <w:tcW w:w="1673" w:type="dxa"/>
          </w:tcPr>
          <w:p w:rsidR="00490A78" w:rsidRPr="00FA6CD4" w:rsidRDefault="00DD7869" w:rsidP="00490A78">
            <w:pPr>
              <w:rPr>
                <w:rFonts w:cs="Arial"/>
                <w:sz w:val="18"/>
                <w:szCs w:val="18"/>
              </w:rPr>
            </w:pPr>
            <w:r w:rsidRPr="00FA6CD4">
              <w:rPr>
                <w:rFonts w:ascii="Zapf Dingbats" w:hAnsi="Zapf Dingbats"/>
              </w:rPr>
              <w:sym w:font="Wingdings" w:char="F0FC"/>
            </w:r>
          </w:p>
        </w:tc>
        <w:tc>
          <w:tcPr>
            <w:tcW w:w="2551" w:type="dxa"/>
          </w:tcPr>
          <w:p w:rsidR="00490A78" w:rsidRPr="00FA6CD4" w:rsidRDefault="00490A78" w:rsidP="00490A78">
            <w:pPr>
              <w:rPr>
                <w:rFonts w:cs="Arial"/>
                <w:sz w:val="18"/>
                <w:szCs w:val="18"/>
              </w:rPr>
            </w:pPr>
          </w:p>
        </w:tc>
      </w:tr>
      <w:tr w:rsidR="00490A78" w:rsidRPr="00FA6CD4" w:rsidTr="005702AB">
        <w:trPr>
          <w:trHeight w:val="191"/>
        </w:trPr>
        <w:tc>
          <w:tcPr>
            <w:tcW w:w="3289" w:type="dxa"/>
          </w:tcPr>
          <w:p w:rsidR="00490A78" w:rsidRPr="00FA6CD4" w:rsidRDefault="00490A78" w:rsidP="00490A78">
            <w:pPr>
              <w:rPr>
                <w:rFonts w:cs="Arial"/>
                <w:b/>
                <w:sz w:val="18"/>
                <w:szCs w:val="18"/>
              </w:rPr>
            </w:pPr>
            <w:r w:rsidRPr="00FA6CD4">
              <w:rPr>
                <w:rFonts w:cs="Arial"/>
                <w:b/>
                <w:sz w:val="18"/>
                <w:szCs w:val="18"/>
              </w:rPr>
              <w:t>Human resources experience</w:t>
            </w:r>
          </w:p>
          <w:p w:rsidR="00490A78" w:rsidRPr="00FA6CD4" w:rsidRDefault="00490A78" w:rsidP="00490A78">
            <w:pPr>
              <w:rPr>
                <w:rFonts w:cs="Arial"/>
                <w:b/>
                <w:sz w:val="18"/>
                <w:szCs w:val="18"/>
              </w:rPr>
            </w:pPr>
          </w:p>
        </w:tc>
        <w:tc>
          <w:tcPr>
            <w:tcW w:w="1701" w:type="dxa"/>
          </w:tcPr>
          <w:p w:rsidR="00490A78" w:rsidRPr="00FA6CD4" w:rsidRDefault="00490A78" w:rsidP="00490A78">
            <w:pPr>
              <w:rPr>
                <w:rFonts w:cs="Arial"/>
                <w:sz w:val="18"/>
                <w:szCs w:val="18"/>
              </w:rPr>
            </w:pPr>
          </w:p>
        </w:tc>
        <w:tc>
          <w:tcPr>
            <w:tcW w:w="1673" w:type="dxa"/>
          </w:tcPr>
          <w:p w:rsidR="00490A78" w:rsidRPr="00FA6CD4" w:rsidRDefault="00DD7869" w:rsidP="00490A78">
            <w:pPr>
              <w:rPr>
                <w:rFonts w:cs="Arial"/>
                <w:sz w:val="18"/>
                <w:szCs w:val="18"/>
              </w:rPr>
            </w:pPr>
            <w:r w:rsidRPr="00FA6CD4">
              <w:rPr>
                <w:rFonts w:ascii="Zapf Dingbats" w:hAnsi="Zapf Dingbats"/>
              </w:rPr>
              <w:sym w:font="Wingdings" w:char="F0FC"/>
            </w:r>
          </w:p>
        </w:tc>
        <w:tc>
          <w:tcPr>
            <w:tcW w:w="2551" w:type="dxa"/>
          </w:tcPr>
          <w:p w:rsidR="00490A78" w:rsidRPr="00FA6CD4" w:rsidRDefault="00490A78" w:rsidP="00490A78">
            <w:pPr>
              <w:rPr>
                <w:rFonts w:cs="Arial"/>
                <w:sz w:val="18"/>
                <w:szCs w:val="18"/>
              </w:rPr>
            </w:pPr>
          </w:p>
        </w:tc>
      </w:tr>
      <w:tr w:rsidR="00490A78" w:rsidRPr="00FA6CD4" w:rsidTr="005702AB">
        <w:trPr>
          <w:trHeight w:val="191"/>
        </w:trPr>
        <w:tc>
          <w:tcPr>
            <w:tcW w:w="3289" w:type="dxa"/>
          </w:tcPr>
          <w:p w:rsidR="00490A78" w:rsidRPr="00FA6CD4" w:rsidRDefault="00490A78" w:rsidP="00490A78">
            <w:pPr>
              <w:rPr>
                <w:rFonts w:cs="Arial"/>
                <w:b/>
                <w:sz w:val="18"/>
                <w:szCs w:val="18"/>
              </w:rPr>
            </w:pPr>
            <w:r w:rsidRPr="00FA6CD4">
              <w:rPr>
                <w:rFonts w:cs="Arial"/>
                <w:b/>
                <w:sz w:val="18"/>
                <w:szCs w:val="18"/>
              </w:rPr>
              <w:t>I.T. experience</w:t>
            </w:r>
          </w:p>
          <w:p w:rsidR="00490A78" w:rsidRPr="00FA6CD4" w:rsidRDefault="00490A78" w:rsidP="00490A78">
            <w:pPr>
              <w:rPr>
                <w:rFonts w:cs="Arial"/>
                <w:b/>
                <w:sz w:val="18"/>
                <w:szCs w:val="18"/>
              </w:rPr>
            </w:pPr>
          </w:p>
        </w:tc>
        <w:tc>
          <w:tcPr>
            <w:tcW w:w="1701" w:type="dxa"/>
          </w:tcPr>
          <w:p w:rsidR="00490A78" w:rsidRPr="00FA6CD4" w:rsidRDefault="00490A78" w:rsidP="00490A78">
            <w:pPr>
              <w:rPr>
                <w:rFonts w:cs="Arial"/>
                <w:sz w:val="18"/>
                <w:szCs w:val="18"/>
              </w:rPr>
            </w:pPr>
          </w:p>
        </w:tc>
        <w:tc>
          <w:tcPr>
            <w:tcW w:w="1673" w:type="dxa"/>
          </w:tcPr>
          <w:p w:rsidR="00490A78" w:rsidRPr="00FA6CD4" w:rsidRDefault="00DD7869" w:rsidP="00490A78">
            <w:pPr>
              <w:rPr>
                <w:rFonts w:cs="Arial"/>
                <w:sz w:val="18"/>
                <w:szCs w:val="18"/>
              </w:rPr>
            </w:pPr>
            <w:r w:rsidRPr="00FA6CD4">
              <w:rPr>
                <w:rFonts w:ascii="Zapf Dingbats" w:hAnsi="Zapf Dingbats"/>
              </w:rPr>
              <w:sym w:font="Wingdings" w:char="F0FC"/>
            </w:r>
          </w:p>
        </w:tc>
        <w:tc>
          <w:tcPr>
            <w:tcW w:w="2551" w:type="dxa"/>
          </w:tcPr>
          <w:p w:rsidR="00490A78" w:rsidRPr="00FA6CD4" w:rsidRDefault="00490A78" w:rsidP="00490A78">
            <w:pPr>
              <w:rPr>
                <w:rFonts w:cs="Arial"/>
                <w:sz w:val="18"/>
                <w:szCs w:val="18"/>
              </w:rPr>
            </w:pPr>
          </w:p>
        </w:tc>
      </w:tr>
    </w:tbl>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 xml:space="preserve">It is intended that in addition to the functions listed above, the Trustee Board should reflect the age, ethnicity and gender differences in society and be able to influence and network on behalf of </w:t>
      </w:r>
      <w:r w:rsidR="00DD7869" w:rsidRPr="00FA6CD4">
        <w:rPr>
          <w:rFonts w:cs="Arial"/>
          <w:sz w:val="22"/>
        </w:rPr>
        <w:t>CSSL</w:t>
      </w:r>
      <w:r w:rsidRPr="00FA6CD4">
        <w:rPr>
          <w:rFonts w:cs="Arial"/>
          <w:sz w:val="22"/>
        </w:rPr>
        <w:t>.</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 xml:space="preserve">The appointment process for all Trustees and Trustee Officers will be as transparent as possible and based on clear role descriptions and person specifications.  Assistance may be sought from organisations holding lists of potential Trustees and public advertisements will be used if necessary.  Appointment through personal contact channels is not ruled out and can be helpful.  In all cases role descriptions will be drawn up and </w:t>
      </w:r>
      <w:r w:rsidR="00DD7869" w:rsidRPr="00FA6CD4">
        <w:rPr>
          <w:rFonts w:cs="Arial"/>
          <w:sz w:val="22"/>
        </w:rPr>
        <w:t xml:space="preserve">Board of Trustees </w:t>
      </w:r>
      <w:r w:rsidRPr="00FA6CD4">
        <w:rPr>
          <w:rFonts w:cs="Arial"/>
          <w:sz w:val="22"/>
        </w:rPr>
        <w:t xml:space="preserve">will follow a procedure to ensure applicants fit the role description and are prepared to abide by its contents.  The person specification is drawn up to assist the recruitment process. </w:t>
      </w:r>
    </w:p>
    <w:p w:rsidR="00490A78" w:rsidRPr="00FA6CD4" w:rsidRDefault="00490A78" w:rsidP="00490A78">
      <w:pPr>
        <w:rPr>
          <w:rFonts w:cs="Arial"/>
          <w:sz w:val="22"/>
        </w:rPr>
      </w:pPr>
    </w:p>
    <w:p w:rsidR="00490A78" w:rsidRPr="00FA6CD4" w:rsidRDefault="00490A78" w:rsidP="00E60468">
      <w:pPr>
        <w:pStyle w:val="Heading1"/>
        <w:rPr>
          <w:rFonts w:ascii="Arial" w:hAnsi="Arial" w:cs="Arial"/>
          <w:sz w:val="22"/>
          <w:szCs w:val="22"/>
        </w:rPr>
      </w:pPr>
      <w:r w:rsidRPr="00FA6CD4">
        <w:rPr>
          <w:rFonts w:ascii="Arial" w:hAnsi="Arial" w:cs="Arial"/>
          <w:sz w:val="22"/>
          <w:szCs w:val="22"/>
        </w:rPr>
        <w:t>Appointment of Officers</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 xml:space="preserve">Trustee Officers are </w:t>
      </w:r>
      <w:r w:rsidR="00DD7869" w:rsidRPr="00FA6CD4">
        <w:rPr>
          <w:rFonts w:cs="Arial"/>
          <w:sz w:val="22"/>
        </w:rPr>
        <w:t>appointed by the</w:t>
      </w:r>
      <w:r w:rsidRPr="00FA6CD4">
        <w:rPr>
          <w:rFonts w:cs="Arial"/>
          <w:sz w:val="22"/>
        </w:rPr>
        <w:t xml:space="preserve"> </w:t>
      </w:r>
      <w:r w:rsidR="00DD7869" w:rsidRPr="00FA6CD4">
        <w:rPr>
          <w:rFonts w:cs="Arial"/>
          <w:sz w:val="22"/>
        </w:rPr>
        <w:t xml:space="preserve">CSSL </w:t>
      </w:r>
      <w:r w:rsidR="00D87E42">
        <w:rPr>
          <w:rFonts w:cs="Arial"/>
          <w:sz w:val="22"/>
        </w:rPr>
        <w:t>Members</w:t>
      </w:r>
      <w:r w:rsidRPr="00FA6CD4">
        <w:rPr>
          <w:rFonts w:cs="Arial"/>
          <w:sz w:val="22"/>
        </w:rPr>
        <w:t>.</w:t>
      </w:r>
    </w:p>
    <w:p w:rsidR="00490A78" w:rsidRPr="00FA6CD4" w:rsidRDefault="00490A78" w:rsidP="00490A78">
      <w:pPr>
        <w:rPr>
          <w:rFonts w:cs="Arial"/>
          <w:sz w:val="22"/>
        </w:rPr>
      </w:pPr>
    </w:p>
    <w:p w:rsidR="00490A78" w:rsidRPr="00FA6CD4" w:rsidRDefault="00490A78" w:rsidP="00490A78">
      <w:pPr>
        <w:rPr>
          <w:rFonts w:cs="Arial"/>
          <w:b/>
          <w:sz w:val="22"/>
        </w:rPr>
      </w:pPr>
      <w:r w:rsidRPr="00FA6CD4">
        <w:rPr>
          <w:rFonts w:cs="Arial"/>
          <w:sz w:val="22"/>
        </w:rPr>
        <w:br w:type="page"/>
      </w:r>
      <w:r w:rsidR="00E60468">
        <w:rPr>
          <w:rFonts w:cs="Arial"/>
          <w:b/>
          <w:sz w:val="22"/>
        </w:rPr>
        <w:lastRenderedPageBreak/>
        <w:t>8</w:t>
      </w:r>
      <w:r w:rsidRPr="00FA6CD4">
        <w:rPr>
          <w:rFonts w:cs="Arial"/>
          <w:b/>
          <w:sz w:val="22"/>
        </w:rPr>
        <w:tab/>
        <w:t>Roles and Relationships - Trustees</w:t>
      </w:r>
    </w:p>
    <w:p w:rsidR="00490A78" w:rsidRPr="00FA6CD4" w:rsidRDefault="00490A78" w:rsidP="00490A78">
      <w:pPr>
        <w:pStyle w:val="Header"/>
        <w:rPr>
          <w:rFonts w:cs="Arial"/>
          <w:sz w:val="22"/>
        </w:rPr>
      </w:pPr>
      <w:r w:rsidRPr="00FA6CD4">
        <w:rPr>
          <w:rFonts w:cs="Arial"/>
          <w:sz w:val="22"/>
        </w:rPr>
        <w:t>__________________________________________________________________</w:t>
      </w:r>
    </w:p>
    <w:p w:rsidR="00490A78" w:rsidRPr="00FA6CD4" w:rsidRDefault="00490A78" w:rsidP="00490A78">
      <w:pPr>
        <w:rPr>
          <w:rFonts w:cs="Arial"/>
          <w:sz w:val="22"/>
        </w:rPr>
      </w:pPr>
    </w:p>
    <w:p w:rsidR="00490A78" w:rsidRPr="00FA6CD4" w:rsidRDefault="00DD7869" w:rsidP="00490A78">
      <w:pPr>
        <w:pStyle w:val="Heading2"/>
        <w:rPr>
          <w:rFonts w:ascii="Arial" w:hAnsi="Arial" w:cs="Arial"/>
          <w:b/>
          <w:color w:val="auto"/>
          <w:sz w:val="22"/>
          <w:szCs w:val="22"/>
        </w:rPr>
      </w:pPr>
      <w:r w:rsidRPr="00FA6CD4">
        <w:rPr>
          <w:rFonts w:ascii="Arial" w:hAnsi="Arial" w:cs="Arial"/>
          <w:b/>
          <w:color w:val="auto"/>
          <w:sz w:val="22"/>
          <w:szCs w:val="22"/>
        </w:rPr>
        <w:t>Trustee – Role description</w:t>
      </w:r>
    </w:p>
    <w:p w:rsidR="00490A78" w:rsidRPr="00FA6CD4" w:rsidRDefault="00490A78" w:rsidP="00490A78">
      <w:pPr>
        <w:tabs>
          <w:tab w:val="left" w:pos="284"/>
        </w:tabs>
        <w:rPr>
          <w:rFonts w:cs="Arial"/>
          <w:b/>
          <w:sz w:val="22"/>
        </w:rPr>
      </w:pPr>
    </w:p>
    <w:p w:rsidR="00490A78" w:rsidRPr="00FA6CD4" w:rsidRDefault="00490A78" w:rsidP="00490A78">
      <w:pPr>
        <w:rPr>
          <w:rFonts w:cs="Arial"/>
          <w:sz w:val="22"/>
        </w:rPr>
      </w:pPr>
      <w:r w:rsidRPr="00FA6CD4">
        <w:rPr>
          <w:rFonts w:cs="Arial"/>
          <w:sz w:val="22"/>
        </w:rPr>
        <w:t xml:space="preserve">The principal task of Trustees is to ensure that </w:t>
      </w:r>
      <w:r w:rsidR="00DD7869" w:rsidRPr="00FA6CD4">
        <w:rPr>
          <w:rFonts w:cs="Arial"/>
          <w:sz w:val="22"/>
        </w:rPr>
        <w:t>CSSL</w:t>
      </w:r>
      <w:r w:rsidRPr="00FA6CD4">
        <w:rPr>
          <w:rFonts w:cs="Arial"/>
          <w:sz w:val="22"/>
        </w:rPr>
        <w:t xml:space="preserve"> operates in a manner that enables it to fulfill its objectives as effectively and efficiently as possible.  </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The main duties of Trustees are to:</w:t>
      </w:r>
    </w:p>
    <w:p w:rsidR="00490A78" w:rsidRPr="00FA6CD4" w:rsidRDefault="00490A78" w:rsidP="00490A78">
      <w:pPr>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 xml:space="preserve">Ensure that </w:t>
      </w:r>
      <w:r w:rsidR="00DD7869" w:rsidRPr="00FA6CD4">
        <w:rPr>
          <w:rFonts w:cs="Arial"/>
          <w:sz w:val="22"/>
        </w:rPr>
        <w:t>CSSL</w:t>
      </w:r>
      <w:r w:rsidRPr="00FA6CD4">
        <w:rPr>
          <w:rFonts w:cs="Arial"/>
          <w:sz w:val="22"/>
        </w:rPr>
        <w:t xml:space="preserve"> complies with its governing documents, charity law and all other relevant law and regulations.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 xml:space="preserve">Ensure that </w:t>
      </w:r>
      <w:r w:rsidR="00DD7869" w:rsidRPr="00FA6CD4">
        <w:rPr>
          <w:rFonts w:cs="Arial"/>
          <w:sz w:val="22"/>
        </w:rPr>
        <w:t>CSSL</w:t>
      </w:r>
      <w:r w:rsidRPr="00FA6CD4">
        <w:rPr>
          <w:rFonts w:cs="Arial"/>
          <w:sz w:val="22"/>
        </w:rPr>
        <w:t xml:space="preserve"> pursues its charitable objectives as defined </w:t>
      </w:r>
      <w:r w:rsidR="00DD7869" w:rsidRPr="00FA6CD4">
        <w:rPr>
          <w:rFonts w:cs="Arial"/>
          <w:sz w:val="22"/>
        </w:rPr>
        <w:t>by the Companies Act 2006.</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 xml:space="preserve">Ensure that </w:t>
      </w:r>
      <w:r w:rsidR="00DD7869" w:rsidRPr="00FA6CD4">
        <w:rPr>
          <w:rFonts w:cs="Arial"/>
          <w:sz w:val="22"/>
        </w:rPr>
        <w:t xml:space="preserve">CSSL </w:t>
      </w:r>
      <w:r w:rsidRPr="00FA6CD4">
        <w:rPr>
          <w:rFonts w:cs="Arial"/>
          <w:sz w:val="22"/>
        </w:rPr>
        <w:t>applies its resources exclusively in pursuance of its objectives.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Accept the general and specific responsibilities of Trustees.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Ensure the confidentiality of personal and other sensitive information concerning individuals and restricted information.</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 xml:space="preserve">Demonstrate a commitment to </w:t>
      </w:r>
      <w:r w:rsidR="00DD7869" w:rsidRPr="00FA6CD4">
        <w:rPr>
          <w:rFonts w:cs="Arial"/>
          <w:sz w:val="22"/>
        </w:rPr>
        <w:t>CSSL</w:t>
      </w:r>
      <w:r w:rsidRPr="00FA6CD4">
        <w:rPr>
          <w:rFonts w:cs="Arial"/>
          <w:sz w:val="22"/>
        </w:rPr>
        <w:t>’s objects and activities.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Openly declare any conflict of interest and step aside from further decision-making on issues affected.</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Make every possible effort to attend meetings of the Trustee Board and any relevant Committee or other such task group.</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 xml:space="preserve">Contribute actively to the Trustee Board’s role in giving clear strategic directions to </w:t>
      </w:r>
      <w:r w:rsidR="00DD7869" w:rsidRPr="00FA6CD4">
        <w:rPr>
          <w:rFonts w:cs="Arial"/>
          <w:sz w:val="22"/>
        </w:rPr>
        <w:t>CSSL</w:t>
      </w:r>
      <w:r w:rsidRPr="00FA6CD4">
        <w:rPr>
          <w:rFonts w:cs="Arial"/>
          <w:sz w:val="22"/>
        </w:rPr>
        <w:t>’s setting overall policy, defining goals and evaluating performance against agreed targets.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 xml:space="preserve">Ensure the effective and efficient management of </w:t>
      </w:r>
      <w:r w:rsidR="00DD7869" w:rsidRPr="00FA6CD4">
        <w:rPr>
          <w:rFonts w:cs="Arial"/>
          <w:sz w:val="22"/>
        </w:rPr>
        <w:t>CSSL</w:t>
      </w:r>
      <w:r w:rsidRPr="00FA6CD4">
        <w:rPr>
          <w:rFonts w:cs="Arial"/>
          <w:sz w:val="22"/>
        </w:rPr>
        <w:t>.</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 xml:space="preserve">Ensure </w:t>
      </w:r>
      <w:r w:rsidR="00DD7869" w:rsidRPr="00FA6CD4">
        <w:rPr>
          <w:rFonts w:cs="Arial"/>
          <w:sz w:val="22"/>
        </w:rPr>
        <w:t>CSSL</w:t>
      </w:r>
      <w:r w:rsidRPr="00FA6CD4">
        <w:rPr>
          <w:rFonts w:cs="Arial"/>
          <w:sz w:val="22"/>
        </w:rPr>
        <w:t>’s financial stability.</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Assist the Trustee Board to appoint and monitor the performance of the Chief Executive Officer.</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 xml:space="preserve">Protect </w:t>
      </w:r>
      <w:r w:rsidR="00DD7869" w:rsidRPr="00FA6CD4">
        <w:rPr>
          <w:rFonts w:cs="Arial"/>
          <w:sz w:val="22"/>
        </w:rPr>
        <w:t>CSSL</w:t>
      </w:r>
      <w:r w:rsidRPr="00FA6CD4">
        <w:rPr>
          <w:rFonts w:cs="Arial"/>
          <w:sz w:val="22"/>
        </w:rPr>
        <w:t xml:space="preserve">’s property and ensure the proper investment of </w:t>
      </w:r>
      <w:r w:rsidR="00DD7869" w:rsidRPr="00FA6CD4">
        <w:rPr>
          <w:rFonts w:cs="Arial"/>
          <w:sz w:val="22"/>
        </w:rPr>
        <w:t>CSSL</w:t>
      </w:r>
      <w:r w:rsidRPr="00FA6CD4">
        <w:rPr>
          <w:rFonts w:cs="Arial"/>
          <w:sz w:val="22"/>
        </w:rPr>
        <w:t xml:space="preserve"> funds.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Use their personal knowledge and experience to help the Trustee Board to make sound decisions.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Maintain good working relationships with the Chief Executive Officer and the staff within the defined governance and management roles.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 xml:space="preserve">Attend </w:t>
      </w:r>
      <w:r w:rsidR="00DD7869" w:rsidRPr="00FA6CD4">
        <w:rPr>
          <w:rFonts w:cs="Arial"/>
          <w:sz w:val="22"/>
        </w:rPr>
        <w:t>CSSL</w:t>
      </w:r>
      <w:r w:rsidRPr="00FA6CD4">
        <w:rPr>
          <w:rFonts w:cs="Arial"/>
          <w:sz w:val="22"/>
        </w:rPr>
        <w:t>’s training days, Trustees’ development meetings and other similar events.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3"/>
        </w:numPr>
        <w:tabs>
          <w:tab w:val="clear" w:pos="360"/>
          <w:tab w:val="num" w:pos="426"/>
        </w:tabs>
        <w:ind w:left="426" w:hanging="426"/>
        <w:rPr>
          <w:rFonts w:cs="Arial"/>
          <w:sz w:val="22"/>
        </w:rPr>
      </w:pPr>
      <w:r w:rsidRPr="00FA6CD4">
        <w:rPr>
          <w:rFonts w:cs="Arial"/>
          <w:sz w:val="22"/>
        </w:rPr>
        <w:t xml:space="preserve">Make all reasonable effort to attend </w:t>
      </w:r>
      <w:r w:rsidR="00DD7869" w:rsidRPr="00FA6CD4">
        <w:rPr>
          <w:rFonts w:cs="Arial"/>
          <w:sz w:val="22"/>
        </w:rPr>
        <w:t>CSSL</w:t>
      </w:r>
      <w:r w:rsidRPr="00FA6CD4">
        <w:rPr>
          <w:rFonts w:cs="Arial"/>
          <w:sz w:val="22"/>
        </w:rPr>
        <w:t>’s fundraising or other publicity events, receptions and other public functions.</w:t>
      </w:r>
    </w:p>
    <w:p w:rsidR="00490A78" w:rsidRPr="00FA6CD4" w:rsidRDefault="00490A78" w:rsidP="00490A78">
      <w:pPr>
        <w:tabs>
          <w:tab w:val="num" w:pos="426"/>
        </w:tabs>
        <w:ind w:left="426" w:hanging="426"/>
        <w:jc w:val="right"/>
        <w:rPr>
          <w:rFonts w:cs="Arial"/>
          <w:sz w:val="22"/>
        </w:rPr>
      </w:pPr>
    </w:p>
    <w:p w:rsidR="00DD7869" w:rsidRPr="00FA6CD4" w:rsidRDefault="00DD7869">
      <w:pPr>
        <w:rPr>
          <w:rFonts w:eastAsia="Times New Roman" w:cs="Arial"/>
          <w:b/>
          <w:sz w:val="22"/>
        </w:rPr>
      </w:pPr>
      <w:r w:rsidRPr="00FA6CD4">
        <w:rPr>
          <w:rFonts w:cs="Arial"/>
          <w:sz w:val="22"/>
        </w:rPr>
        <w:br w:type="page"/>
      </w:r>
    </w:p>
    <w:p w:rsidR="00490A78" w:rsidRPr="00FA6CD4" w:rsidRDefault="00490A78" w:rsidP="00490A78">
      <w:pPr>
        <w:pStyle w:val="Heading3"/>
        <w:tabs>
          <w:tab w:val="num" w:pos="426"/>
        </w:tabs>
        <w:rPr>
          <w:rFonts w:ascii="Arial" w:hAnsi="Arial" w:cs="Arial"/>
          <w:sz w:val="22"/>
          <w:szCs w:val="22"/>
        </w:rPr>
      </w:pPr>
      <w:r w:rsidRPr="00FA6CD4">
        <w:rPr>
          <w:rFonts w:ascii="Arial" w:hAnsi="Arial" w:cs="Arial"/>
          <w:sz w:val="22"/>
          <w:szCs w:val="22"/>
        </w:rPr>
        <w:lastRenderedPageBreak/>
        <w:t>Person Specification</w:t>
      </w:r>
    </w:p>
    <w:p w:rsidR="00490A78" w:rsidRPr="00FA6CD4" w:rsidRDefault="00490A78" w:rsidP="00490A78">
      <w:pPr>
        <w:tabs>
          <w:tab w:val="num" w:pos="426"/>
        </w:tabs>
        <w:ind w:left="426" w:hanging="426"/>
        <w:rPr>
          <w:rFonts w:cs="Arial"/>
          <w:sz w:val="22"/>
        </w:rPr>
      </w:pPr>
    </w:p>
    <w:p w:rsidR="00490A78" w:rsidRPr="00FA6CD4" w:rsidRDefault="00490A78" w:rsidP="00490A78">
      <w:pPr>
        <w:pStyle w:val="BodyText2"/>
        <w:tabs>
          <w:tab w:val="num" w:pos="0"/>
        </w:tabs>
        <w:rPr>
          <w:rFonts w:cs="Arial"/>
        </w:rPr>
      </w:pPr>
      <w:r w:rsidRPr="00FA6CD4">
        <w:rPr>
          <w:rFonts w:cs="Arial"/>
        </w:rPr>
        <w:t>When appointing Trustees, the following criteria should be considered, but no one person is expected to satisfy them all:</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 xml:space="preserve">Commitment to </w:t>
      </w:r>
      <w:r w:rsidR="00DD7869" w:rsidRPr="00FA6CD4">
        <w:rPr>
          <w:rFonts w:cs="Arial"/>
          <w:sz w:val="22"/>
        </w:rPr>
        <w:t>CSSL</w:t>
      </w:r>
      <w:r w:rsidRPr="00FA6CD4">
        <w:rPr>
          <w:rFonts w:cs="Arial"/>
          <w:sz w:val="22"/>
        </w:rPr>
        <w:t>’s ethos, objectives and activities.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 xml:space="preserve">A knowledge / understanding of </w:t>
      </w:r>
      <w:r w:rsidR="0097498B" w:rsidRPr="00FA6CD4">
        <w:rPr>
          <w:rFonts w:cs="Arial"/>
          <w:sz w:val="22"/>
        </w:rPr>
        <w:t>Caring and its impact</w:t>
      </w:r>
      <w:r w:rsidRPr="00FA6CD4">
        <w:rPr>
          <w:rFonts w:cs="Arial"/>
          <w:sz w:val="22"/>
        </w:rPr>
        <w:t>.</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 xml:space="preserve">A willingness to devote sufficient time and effort to </w:t>
      </w:r>
      <w:r w:rsidR="0097498B" w:rsidRPr="00FA6CD4">
        <w:rPr>
          <w:rFonts w:cs="Arial"/>
          <w:sz w:val="22"/>
        </w:rPr>
        <w:t>CSSL</w:t>
      </w:r>
      <w:r w:rsidRPr="00FA6CD4">
        <w:rPr>
          <w:rFonts w:cs="Arial"/>
          <w:sz w:val="22"/>
        </w:rPr>
        <w:t>.</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Integrity.</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Strategic vision.</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Good, independent judgment.</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An ability to think creatively.</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 xml:space="preserve">A willingness to offer opinions on matters relevant to </w:t>
      </w:r>
      <w:r w:rsidR="0097498B" w:rsidRPr="00FA6CD4">
        <w:rPr>
          <w:rFonts w:cs="Arial"/>
          <w:sz w:val="22"/>
        </w:rPr>
        <w:t>CSSL</w:t>
      </w:r>
      <w:r w:rsidRPr="00FA6CD4">
        <w:rPr>
          <w:rFonts w:cs="Arial"/>
          <w:sz w:val="22"/>
        </w:rPr>
        <w:t xml:space="preserve"> and to accept contrary decisions.</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An understanding and acceptance of the legal duties, responsibilities and liabilities of Trusteeship.</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Appropriate level of financial literacy.</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An ability to work effectively as a member of a team.</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A willingness to allow the Chief Executive Officer and staff to make reasonable decisions and act within the limits prescribed by the Trustee Board.</w:t>
      </w:r>
    </w:p>
    <w:p w:rsidR="00490A78" w:rsidRPr="00FA6CD4" w:rsidRDefault="00490A78" w:rsidP="00490A78">
      <w:pPr>
        <w:tabs>
          <w:tab w:val="num" w:pos="426"/>
        </w:tabs>
        <w:ind w:left="426" w:hanging="426"/>
        <w:rPr>
          <w:rFonts w:cs="Arial"/>
          <w:sz w:val="22"/>
        </w:rPr>
      </w:pPr>
    </w:p>
    <w:p w:rsidR="00490A78" w:rsidRPr="00FA6CD4" w:rsidRDefault="00490A78" w:rsidP="0097498B">
      <w:pPr>
        <w:numPr>
          <w:ilvl w:val="0"/>
          <w:numId w:val="34"/>
        </w:numPr>
        <w:tabs>
          <w:tab w:val="clear" w:pos="720"/>
          <w:tab w:val="num" w:pos="426"/>
          <w:tab w:val="num" w:pos="1134"/>
        </w:tabs>
        <w:ind w:left="426" w:hanging="426"/>
        <w:rPr>
          <w:rFonts w:cs="Arial"/>
          <w:sz w:val="22"/>
        </w:rPr>
      </w:pPr>
      <w:r w:rsidRPr="00FA6CD4">
        <w:rPr>
          <w:rFonts w:cs="Arial"/>
          <w:sz w:val="22"/>
        </w:rPr>
        <w:t>Other skills or experience from which the Trustee Board would benefit.</w:t>
      </w: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B01AF9" w:rsidRDefault="00B01AF9" w:rsidP="00490A78">
      <w:pPr>
        <w:pStyle w:val="Heading1"/>
        <w:rPr>
          <w:rFonts w:ascii="Arial" w:hAnsi="Arial" w:cs="Arial"/>
          <w:sz w:val="22"/>
          <w:szCs w:val="22"/>
        </w:rPr>
      </w:pPr>
    </w:p>
    <w:p w:rsidR="00AA2742" w:rsidRPr="00AA2742" w:rsidRDefault="00AA2742" w:rsidP="00AA2742"/>
    <w:p w:rsidR="00E60468" w:rsidRDefault="00E60468" w:rsidP="00E60468">
      <w:pPr>
        <w:pStyle w:val="Heading1"/>
        <w:rPr>
          <w:rFonts w:ascii="Arial" w:hAnsi="Arial" w:cs="Arial"/>
          <w:sz w:val="22"/>
          <w:szCs w:val="22"/>
        </w:rPr>
      </w:pPr>
    </w:p>
    <w:p w:rsidR="00E60468" w:rsidRPr="00E60468" w:rsidRDefault="00E60468" w:rsidP="00E60468">
      <w:pPr>
        <w:pStyle w:val="Heading1"/>
        <w:rPr>
          <w:rFonts w:ascii="Arial" w:hAnsi="Arial" w:cs="Arial"/>
          <w:sz w:val="22"/>
          <w:szCs w:val="22"/>
        </w:rPr>
      </w:pPr>
      <w:r>
        <w:rPr>
          <w:rFonts w:ascii="Arial" w:hAnsi="Arial" w:cs="Arial"/>
          <w:sz w:val="22"/>
          <w:szCs w:val="22"/>
        </w:rPr>
        <w:t xml:space="preserve">9 </w:t>
      </w:r>
      <w:r>
        <w:rPr>
          <w:rFonts w:ascii="Arial" w:hAnsi="Arial" w:cs="Arial"/>
          <w:sz w:val="22"/>
          <w:szCs w:val="22"/>
        </w:rPr>
        <w:tab/>
      </w:r>
      <w:r w:rsidR="00490A78" w:rsidRPr="00FA6CD4">
        <w:rPr>
          <w:rFonts w:ascii="Arial" w:hAnsi="Arial" w:cs="Arial"/>
          <w:sz w:val="22"/>
          <w:szCs w:val="22"/>
        </w:rPr>
        <w:t>The Chair</w:t>
      </w:r>
    </w:p>
    <w:p w:rsidR="00490A78" w:rsidRPr="00FA6CD4" w:rsidRDefault="00490A78" w:rsidP="00490A78">
      <w:pPr>
        <w:rPr>
          <w:rFonts w:cs="Arial"/>
          <w:b/>
          <w:sz w:val="22"/>
        </w:rPr>
      </w:pPr>
    </w:p>
    <w:p w:rsidR="00490A78" w:rsidRPr="00FA6CD4" w:rsidRDefault="00490A78" w:rsidP="00490A78">
      <w:pPr>
        <w:pStyle w:val="Heading3"/>
        <w:rPr>
          <w:rFonts w:ascii="Arial" w:hAnsi="Arial" w:cs="Arial"/>
          <w:sz w:val="22"/>
          <w:szCs w:val="22"/>
        </w:rPr>
      </w:pPr>
      <w:r w:rsidRPr="00FA6CD4">
        <w:rPr>
          <w:rFonts w:ascii="Arial" w:hAnsi="Arial" w:cs="Arial"/>
          <w:sz w:val="22"/>
          <w:szCs w:val="22"/>
        </w:rPr>
        <w:t>Role description</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The Chair acts on behalf of the Trustee Board as the line manager of the Chief Executive Officer and will, in practice, work in partnership with the Chief Executive Officer.  This will involve informal and formal contact to allow both the Chief Executive Officer and the Chair to raise matters with each other as appropriate.  Some of the issues for discussion will need to remain confidential.  The Chair is an ex-officio member of all Committees / working groups but is not expected to attend all of these meetings.</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 xml:space="preserve">The prime task of the Chair is to ensure that the Trustee Board fulfills its responsibilities in governing </w:t>
      </w:r>
      <w:r w:rsidR="00B01AF9" w:rsidRPr="00FA6CD4">
        <w:rPr>
          <w:rFonts w:cs="Arial"/>
          <w:sz w:val="22"/>
        </w:rPr>
        <w:t>CSSL</w:t>
      </w:r>
      <w:r w:rsidRPr="00FA6CD4">
        <w:rPr>
          <w:rFonts w:cs="Arial"/>
          <w:sz w:val="22"/>
        </w:rPr>
        <w:t xml:space="preserve">, to manage the boundary between governance and management and, in collaboration with Trustee colleagues, to ensure that </w:t>
      </w:r>
      <w:r w:rsidR="00B01AF9" w:rsidRPr="00FA6CD4">
        <w:rPr>
          <w:rFonts w:cs="Arial"/>
          <w:sz w:val="22"/>
        </w:rPr>
        <w:t>CSSL</w:t>
      </w:r>
      <w:r w:rsidRPr="00FA6CD4">
        <w:rPr>
          <w:rFonts w:cs="Arial"/>
          <w:sz w:val="22"/>
        </w:rPr>
        <w:t xml:space="preserve"> operates in a manner that enables it to fulfill its objectives as effectivel</w:t>
      </w:r>
      <w:r w:rsidR="00B01AF9" w:rsidRPr="00FA6CD4">
        <w:rPr>
          <w:rFonts w:cs="Arial"/>
          <w:sz w:val="22"/>
        </w:rPr>
        <w:t>y and efficiently as possible.</w:t>
      </w:r>
    </w:p>
    <w:p w:rsidR="00B01AF9" w:rsidRPr="00FA6CD4" w:rsidRDefault="00B01AF9" w:rsidP="00490A78">
      <w:pPr>
        <w:rPr>
          <w:rFonts w:cs="Arial"/>
          <w:sz w:val="22"/>
        </w:rPr>
      </w:pPr>
    </w:p>
    <w:p w:rsidR="00490A78" w:rsidRPr="00FA6CD4" w:rsidRDefault="00490A78" w:rsidP="00490A78">
      <w:pPr>
        <w:pStyle w:val="Heading2"/>
        <w:rPr>
          <w:rFonts w:ascii="Arial" w:hAnsi="Arial" w:cs="Arial"/>
          <w:b/>
          <w:color w:val="auto"/>
          <w:sz w:val="22"/>
          <w:szCs w:val="22"/>
        </w:rPr>
      </w:pPr>
      <w:r w:rsidRPr="00FA6CD4">
        <w:rPr>
          <w:rFonts w:ascii="Arial" w:hAnsi="Arial" w:cs="Arial"/>
          <w:b/>
          <w:color w:val="auto"/>
          <w:sz w:val="22"/>
          <w:szCs w:val="22"/>
        </w:rPr>
        <w:t>Main duties</w:t>
      </w:r>
    </w:p>
    <w:p w:rsidR="00490A78" w:rsidRPr="00FA6CD4" w:rsidRDefault="00490A78" w:rsidP="00490A78">
      <w:pPr>
        <w:rPr>
          <w:rFonts w:cs="Arial"/>
          <w:sz w:val="22"/>
        </w:rPr>
      </w:pPr>
    </w:p>
    <w:p w:rsidR="00490A78" w:rsidRPr="00FA6CD4" w:rsidRDefault="00490A78" w:rsidP="0097498B">
      <w:pPr>
        <w:numPr>
          <w:ilvl w:val="0"/>
          <w:numId w:val="24"/>
        </w:numPr>
        <w:rPr>
          <w:rFonts w:cs="Arial"/>
          <w:sz w:val="22"/>
        </w:rPr>
      </w:pPr>
      <w:r w:rsidRPr="00FA6CD4">
        <w:rPr>
          <w:rFonts w:cs="Arial"/>
          <w:sz w:val="22"/>
        </w:rPr>
        <w:t>Chair meetings of the Trustee Board.</w:t>
      </w:r>
    </w:p>
    <w:p w:rsidR="00490A78" w:rsidRPr="00FA6CD4" w:rsidRDefault="00490A78" w:rsidP="00490A78">
      <w:pPr>
        <w:ind w:left="360"/>
        <w:rPr>
          <w:rFonts w:cs="Arial"/>
          <w:sz w:val="22"/>
        </w:rPr>
      </w:pPr>
    </w:p>
    <w:p w:rsidR="00490A78" w:rsidRPr="00FA6CD4" w:rsidRDefault="00490A78" w:rsidP="0097498B">
      <w:pPr>
        <w:numPr>
          <w:ilvl w:val="0"/>
          <w:numId w:val="24"/>
        </w:numPr>
        <w:rPr>
          <w:rFonts w:cs="Arial"/>
          <w:sz w:val="22"/>
        </w:rPr>
      </w:pPr>
      <w:r w:rsidRPr="00FA6CD4">
        <w:rPr>
          <w:rFonts w:cs="Arial"/>
          <w:sz w:val="22"/>
        </w:rPr>
        <w:t>Lead the Trustee Board in the setting of the overall strategy.</w:t>
      </w:r>
    </w:p>
    <w:p w:rsidR="00490A78" w:rsidRPr="00FA6CD4" w:rsidRDefault="00490A78" w:rsidP="00490A78">
      <w:pPr>
        <w:rPr>
          <w:rFonts w:cs="Arial"/>
          <w:sz w:val="22"/>
        </w:rPr>
      </w:pPr>
    </w:p>
    <w:p w:rsidR="00490A78" w:rsidRPr="00FA6CD4" w:rsidRDefault="00490A78" w:rsidP="0097498B">
      <w:pPr>
        <w:numPr>
          <w:ilvl w:val="0"/>
          <w:numId w:val="24"/>
        </w:numPr>
        <w:rPr>
          <w:rFonts w:cs="Arial"/>
          <w:sz w:val="22"/>
        </w:rPr>
      </w:pPr>
      <w:r w:rsidRPr="00FA6CD4">
        <w:rPr>
          <w:rFonts w:cs="Arial"/>
          <w:sz w:val="22"/>
        </w:rPr>
        <w:t xml:space="preserve">Ensure that the Trustee Board: </w:t>
      </w:r>
    </w:p>
    <w:p w:rsidR="00490A78" w:rsidRPr="00FA6CD4" w:rsidRDefault="00490A78" w:rsidP="0097498B">
      <w:pPr>
        <w:numPr>
          <w:ilvl w:val="0"/>
          <w:numId w:val="27"/>
        </w:numPr>
        <w:rPr>
          <w:rFonts w:cs="Arial"/>
          <w:sz w:val="22"/>
        </w:rPr>
      </w:pPr>
      <w:r w:rsidRPr="00FA6CD4">
        <w:rPr>
          <w:rFonts w:cs="Arial"/>
          <w:sz w:val="22"/>
        </w:rPr>
        <w:t>functions effectively</w:t>
      </w:r>
    </w:p>
    <w:p w:rsidR="00490A78" w:rsidRPr="00FA6CD4" w:rsidRDefault="00490A78" w:rsidP="0097498B">
      <w:pPr>
        <w:pStyle w:val="BodyText2"/>
        <w:numPr>
          <w:ilvl w:val="0"/>
          <w:numId w:val="27"/>
        </w:numPr>
        <w:tabs>
          <w:tab w:val="center" w:pos="0"/>
        </w:tabs>
        <w:spacing w:after="0" w:line="240" w:lineRule="auto"/>
        <w:rPr>
          <w:rFonts w:cs="Arial"/>
        </w:rPr>
      </w:pPr>
      <w:r w:rsidRPr="00FA6CD4">
        <w:rPr>
          <w:rFonts w:cs="Arial"/>
        </w:rPr>
        <w:t xml:space="preserve">oversees the management of </w:t>
      </w:r>
      <w:r w:rsidR="00B01AF9" w:rsidRPr="00FA6CD4">
        <w:rPr>
          <w:rFonts w:cs="Arial"/>
        </w:rPr>
        <w:t>CSSL</w:t>
      </w:r>
      <w:r w:rsidRPr="00FA6CD4">
        <w:rPr>
          <w:rFonts w:cs="Arial"/>
        </w:rPr>
        <w:t>’s income and expenditure</w:t>
      </w:r>
    </w:p>
    <w:p w:rsidR="00490A78" w:rsidRPr="00FA6CD4" w:rsidRDefault="00490A78" w:rsidP="0097498B">
      <w:pPr>
        <w:pStyle w:val="BodyText2"/>
        <w:numPr>
          <w:ilvl w:val="0"/>
          <w:numId w:val="27"/>
        </w:numPr>
        <w:tabs>
          <w:tab w:val="center" w:pos="0"/>
        </w:tabs>
        <w:spacing w:after="0" w:line="240" w:lineRule="auto"/>
        <w:rPr>
          <w:rFonts w:cs="Arial"/>
        </w:rPr>
      </w:pPr>
      <w:r w:rsidRPr="00FA6CD4">
        <w:rPr>
          <w:rFonts w:cs="Arial"/>
        </w:rPr>
        <w:t>takes professional advice when necessary.</w:t>
      </w:r>
    </w:p>
    <w:p w:rsidR="00B01AF9" w:rsidRPr="00FA6CD4" w:rsidRDefault="00B01AF9" w:rsidP="00B01AF9">
      <w:pPr>
        <w:ind w:left="720"/>
        <w:rPr>
          <w:rFonts w:cs="Arial"/>
          <w:sz w:val="22"/>
        </w:rPr>
      </w:pPr>
    </w:p>
    <w:p w:rsidR="00490A78" w:rsidRPr="00FA6CD4" w:rsidRDefault="00490A78" w:rsidP="0097498B">
      <w:pPr>
        <w:numPr>
          <w:ilvl w:val="0"/>
          <w:numId w:val="24"/>
        </w:numPr>
        <w:rPr>
          <w:rFonts w:cs="Arial"/>
          <w:sz w:val="22"/>
        </w:rPr>
      </w:pPr>
      <w:r w:rsidRPr="00FA6CD4">
        <w:rPr>
          <w:rFonts w:cs="Arial"/>
          <w:sz w:val="22"/>
        </w:rPr>
        <w:t>Facilitate and encourage discussion at Trustee Board meetings and ensure that the appropriate decisions are made and implemented.</w:t>
      </w:r>
    </w:p>
    <w:p w:rsidR="00490A78" w:rsidRPr="00FA6CD4" w:rsidRDefault="00490A78" w:rsidP="00490A78">
      <w:pPr>
        <w:ind w:left="360"/>
        <w:rPr>
          <w:rFonts w:cs="Arial"/>
          <w:sz w:val="22"/>
        </w:rPr>
      </w:pPr>
    </w:p>
    <w:p w:rsidR="00490A78" w:rsidRPr="00FA6CD4" w:rsidRDefault="00490A78" w:rsidP="0097498B">
      <w:pPr>
        <w:numPr>
          <w:ilvl w:val="0"/>
          <w:numId w:val="25"/>
        </w:numPr>
        <w:rPr>
          <w:rFonts w:cs="Arial"/>
          <w:sz w:val="22"/>
        </w:rPr>
      </w:pPr>
      <w:r w:rsidRPr="00FA6CD4">
        <w:rPr>
          <w:rFonts w:cs="Arial"/>
          <w:sz w:val="22"/>
        </w:rPr>
        <w:t>Ensure clear delegation to and reports from committees / working groups.</w:t>
      </w:r>
    </w:p>
    <w:p w:rsidR="00490A78" w:rsidRPr="00FA6CD4" w:rsidRDefault="00490A78" w:rsidP="00490A78">
      <w:pPr>
        <w:ind w:left="360"/>
        <w:rPr>
          <w:rFonts w:cs="Arial"/>
          <w:sz w:val="22"/>
        </w:rPr>
      </w:pPr>
    </w:p>
    <w:p w:rsidR="00490A78" w:rsidRPr="00FA6CD4" w:rsidRDefault="00490A78" w:rsidP="0097498B">
      <w:pPr>
        <w:numPr>
          <w:ilvl w:val="0"/>
          <w:numId w:val="25"/>
        </w:numPr>
        <w:rPr>
          <w:rFonts w:cs="Arial"/>
          <w:sz w:val="22"/>
        </w:rPr>
      </w:pPr>
      <w:r w:rsidRPr="00FA6CD4">
        <w:rPr>
          <w:rFonts w:cs="Arial"/>
          <w:sz w:val="22"/>
        </w:rPr>
        <w:t>Give guidance to the Trustee Board on what is for decision by the Trustee Board and what is for information.</w:t>
      </w:r>
    </w:p>
    <w:p w:rsidR="00490A78" w:rsidRPr="00FA6CD4" w:rsidRDefault="00490A78" w:rsidP="00490A78">
      <w:pPr>
        <w:rPr>
          <w:rFonts w:cs="Arial"/>
          <w:sz w:val="22"/>
        </w:rPr>
      </w:pPr>
    </w:p>
    <w:p w:rsidR="00490A78" w:rsidRPr="00FA6CD4" w:rsidRDefault="00490A78" w:rsidP="0097498B">
      <w:pPr>
        <w:numPr>
          <w:ilvl w:val="0"/>
          <w:numId w:val="25"/>
        </w:numPr>
        <w:rPr>
          <w:rFonts w:cs="Arial"/>
          <w:sz w:val="22"/>
        </w:rPr>
      </w:pPr>
      <w:r w:rsidRPr="00FA6CD4">
        <w:rPr>
          <w:rFonts w:cs="Arial"/>
          <w:sz w:val="22"/>
        </w:rPr>
        <w:t>Take decisions between meetings of the Trustee Board, as the Trustee Board may have delegated.</w:t>
      </w:r>
    </w:p>
    <w:p w:rsidR="00490A78" w:rsidRPr="00FA6CD4" w:rsidRDefault="00490A78" w:rsidP="00490A78">
      <w:pPr>
        <w:rPr>
          <w:rFonts w:cs="Arial"/>
          <w:sz w:val="22"/>
        </w:rPr>
      </w:pPr>
    </w:p>
    <w:p w:rsidR="00490A78" w:rsidRPr="00FA6CD4" w:rsidRDefault="00490A78" w:rsidP="0097498B">
      <w:pPr>
        <w:numPr>
          <w:ilvl w:val="0"/>
          <w:numId w:val="25"/>
        </w:numPr>
        <w:rPr>
          <w:rFonts w:cs="Arial"/>
          <w:sz w:val="22"/>
        </w:rPr>
      </w:pPr>
      <w:r w:rsidRPr="00FA6CD4">
        <w:rPr>
          <w:rFonts w:cs="Arial"/>
          <w:sz w:val="22"/>
        </w:rPr>
        <w:t>Support and maintain appropriate contact with the Chief Executive Officer, and ensure appropriate and effective appraisal mechanisms are in place.</w:t>
      </w:r>
    </w:p>
    <w:p w:rsidR="00490A78" w:rsidRPr="00FA6CD4" w:rsidRDefault="00490A78" w:rsidP="00490A78">
      <w:pPr>
        <w:rPr>
          <w:rFonts w:cs="Arial"/>
          <w:sz w:val="22"/>
        </w:rPr>
      </w:pPr>
    </w:p>
    <w:p w:rsidR="00490A78" w:rsidRPr="00FA6CD4" w:rsidRDefault="00490A78" w:rsidP="0097498B">
      <w:pPr>
        <w:numPr>
          <w:ilvl w:val="0"/>
          <w:numId w:val="25"/>
        </w:numPr>
        <w:rPr>
          <w:rFonts w:cs="Arial"/>
          <w:sz w:val="22"/>
        </w:rPr>
      </w:pPr>
      <w:r w:rsidRPr="00FA6CD4">
        <w:rPr>
          <w:rFonts w:cs="Arial"/>
          <w:sz w:val="22"/>
        </w:rPr>
        <w:t>Act as channel of communication between the Trustee Board and the Chief Executive Officer.</w:t>
      </w:r>
    </w:p>
    <w:p w:rsidR="00490A78" w:rsidRPr="00FA6CD4" w:rsidRDefault="00490A78" w:rsidP="00490A78">
      <w:pPr>
        <w:rPr>
          <w:rFonts w:cs="Arial"/>
          <w:sz w:val="22"/>
        </w:rPr>
      </w:pPr>
    </w:p>
    <w:p w:rsidR="00490A78" w:rsidRPr="00FA6CD4" w:rsidRDefault="00490A78" w:rsidP="0097498B">
      <w:pPr>
        <w:numPr>
          <w:ilvl w:val="0"/>
          <w:numId w:val="25"/>
        </w:numPr>
        <w:rPr>
          <w:rFonts w:cs="Arial"/>
          <w:sz w:val="22"/>
        </w:rPr>
      </w:pPr>
      <w:r w:rsidRPr="00FA6CD4">
        <w:rPr>
          <w:rFonts w:cs="Arial"/>
          <w:sz w:val="22"/>
        </w:rPr>
        <w:t>Lead matters concerning the appointment and remuneration and dismissal of a Chief Executive Officer.</w:t>
      </w:r>
    </w:p>
    <w:p w:rsidR="00490A78" w:rsidRPr="00FA6CD4" w:rsidRDefault="00490A78" w:rsidP="00490A78">
      <w:pPr>
        <w:rPr>
          <w:rFonts w:cs="Arial"/>
          <w:sz w:val="22"/>
        </w:rPr>
      </w:pPr>
    </w:p>
    <w:p w:rsidR="00490A78" w:rsidRPr="00FA6CD4" w:rsidRDefault="00490A78" w:rsidP="0097498B">
      <w:pPr>
        <w:numPr>
          <w:ilvl w:val="0"/>
          <w:numId w:val="25"/>
        </w:numPr>
        <w:rPr>
          <w:rFonts w:cs="Arial"/>
          <w:sz w:val="22"/>
        </w:rPr>
      </w:pPr>
      <w:r w:rsidRPr="00FA6CD4">
        <w:rPr>
          <w:rFonts w:cs="Arial"/>
          <w:sz w:val="22"/>
        </w:rPr>
        <w:t>Ensure that effective procedures exist to identify and appoint successors for Trustee Officers.</w:t>
      </w:r>
    </w:p>
    <w:p w:rsidR="00490A78" w:rsidRPr="00FA6CD4" w:rsidRDefault="00490A78" w:rsidP="00490A78">
      <w:pPr>
        <w:rPr>
          <w:rFonts w:cs="Arial"/>
          <w:sz w:val="22"/>
        </w:rPr>
      </w:pPr>
    </w:p>
    <w:p w:rsidR="00490A78" w:rsidRPr="00FA6CD4" w:rsidRDefault="00490A78" w:rsidP="0097498B">
      <w:pPr>
        <w:numPr>
          <w:ilvl w:val="0"/>
          <w:numId w:val="25"/>
        </w:numPr>
        <w:rPr>
          <w:rFonts w:cs="Arial"/>
          <w:sz w:val="22"/>
        </w:rPr>
      </w:pPr>
      <w:r w:rsidRPr="00FA6CD4">
        <w:rPr>
          <w:rFonts w:cs="Arial"/>
          <w:sz w:val="22"/>
        </w:rPr>
        <w:t xml:space="preserve">Act as signatory for legal documents, cheques and other payment orders for amounts in excess of the delegated powers of staff. </w:t>
      </w:r>
    </w:p>
    <w:p w:rsidR="00490A78" w:rsidRPr="00FA6CD4" w:rsidRDefault="00490A78" w:rsidP="00490A78">
      <w:pPr>
        <w:rPr>
          <w:rFonts w:cs="Arial"/>
          <w:b/>
          <w:sz w:val="22"/>
        </w:rPr>
      </w:pPr>
    </w:p>
    <w:p w:rsidR="00B01AF9" w:rsidRPr="00FA6CD4" w:rsidRDefault="00B01AF9">
      <w:pPr>
        <w:rPr>
          <w:rFonts w:cs="Arial"/>
          <w:b/>
          <w:sz w:val="22"/>
        </w:rPr>
      </w:pPr>
      <w:r w:rsidRPr="00FA6CD4">
        <w:rPr>
          <w:rFonts w:cs="Arial"/>
          <w:b/>
          <w:sz w:val="22"/>
        </w:rPr>
        <w:br w:type="page"/>
      </w:r>
    </w:p>
    <w:p w:rsidR="00490A78" w:rsidRPr="00FA6CD4" w:rsidRDefault="00490A78" w:rsidP="00490A78">
      <w:pPr>
        <w:rPr>
          <w:rFonts w:cs="Arial"/>
          <w:b/>
          <w:sz w:val="22"/>
        </w:rPr>
      </w:pPr>
      <w:r w:rsidRPr="00FA6CD4">
        <w:rPr>
          <w:rFonts w:cs="Arial"/>
          <w:b/>
          <w:sz w:val="22"/>
        </w:rPr>
        <w:lastRenderedPageBreak/>
        <w:t>Person specification</w:t>
      </w:r>
    </w:p>
    <w:p w:rsidR="00490A78" w:rsidRPr="00FA6CD4" w:rsidRDefault="00490A78" w:rsidP="00490A78">
      <w:pPr>
        <w:rPr>
          <w:rFonts w:cs="Arial"/>
          <w:sz w:val="22"/>
        </w:rPr>
      </w:pPr>
    </w:p>
    <w:p w:rsidR="00490A78" w:rsidRPr="00FA6CD4" w:rsidRDefault="00490A78" w:rsidP="00490A78">
      <w:pPr>
        <w:pStyle w:val="BodyTextIndent"/>
        <w:ind w:left="0"/>
        <w:rPr>
          <w:rFonts w:cs="Arial"/>
          <w:sz w:val="22"/>
        </w:rPr>
      </w:pPr>
      <w:r w:rsidRPr="00FA6CD4">
        <w:rPr>
          <w:rFonts w:cs="Arial"/>
          <w:sz w:val="22"/>
        </w:rPr>
        <w:t>When selecting the Chair, the following criteria, in addition to those for Trustees, will be taken into account:</w:t>
      </w:r>
    </w:p>
    <w:p w:rsidR="00490A78" w:rsidRPr="00FA6CD4" w:rsidRDefault="00490A78" w:rsidP="00490A78">
      <w:pPr>
        <w:pStyle w:val="BodyTextIndent"/>
        <w:ind w:left="0"/>
        <w:rPr>
          <w:rFonts w:cs="Arial"/>
          <w:sz w:val="22"/>
        </w:rPr>
      </w:pPr>
    </w:p>
    <w:p w:rsidR="00490A78" w:rsidRPr="00FA6CD4" w:rsidRDefault="00490A78" w:rsidP="00490A78">
      <w:pPr>
        <w:pStyle w:val="BodyTextIndent"/>
        <w:ind w:left="0"/>
        <w:rPr>
          <w:rFonts w:cs="Arial"/>
          <w:sz w:val="22"/>
        </w:rPr>
      </w:pPr>
      <w:r w:rsidRPr="00FA6CD4">
        <w:rPr>
          <w:rFonts w:cs="Arial"/>
          <w:b/>
          <w:sz w:val="22"/>
        </w:rPr>
        <w:t>Leadership:</w:t>
      </w:r>
      <w:r w:rsidRPr="00FA6CD4">
        <w:rPr>
          <w:rFonts w:cs="Arial"/>
          <w:sz w:val="22"/>
        </w:rPr>
        <w:t xml:space="preserve"> Ability to facilitate a good dynamic within the Trustee Board to allow for challenging but supportive and unifying debates that reach consensus. Ensure agendas are focused on strategy and the needs of beneficiaries.</w:t>
      </w:r>
    </w:p>
    <w:p w:rsidR="00490A78" w:rsidRPr="00FA6CD4" w:rsidRDefault="00490A78" w:rsidP="00490A78">
      <w:pPr>
        <w:pStyle w:val="BodyTextIndent"/>
        <w:ind w:left="0"/>
        <w:rPr>
          <w:rFonts w:cs="Arial"/>
          <w:sz w:val="22"/>
        </w:rPr>
      </w:pPr>
    </w:p>
    <w:p w:rsidR="00490A78" w:rsidRPr="00FA6CD4" w:rsidRDefault="00490A78" w:rsidP="00490A78">
      <w:pPr>
        <w:pStyle w:val="BodyTextIndent"/>
        <w:ind w:left="0"/>
        <w:rPr>
          <w:rFonts w:cs="Arial"/>
          <w:sz w:val="22"/>
        </w:rPr>
      </w:pPr>
      <w:r w:rsidRPr="00FA6CD4">
        <w:rPr>
          <w:rFonts w:cs="Arial"/>
          <w:b/>
          <w:sz w:val="22"/>
        </w:rPr>
        <w:t>Strategic acumen</w:t>
      </w:r>
      <w:r w:rsidRPr="00FA6CD4">
        <w:rPr>
          <w:rFonts w:cs="Arial"/>
          <w:sz w:val="22"/>
        </w:rPr>
        <w:t>:  Ability to help Trustees, the Chief Executive Officer and the Management Team evaluate strategic options, demonstrating strong analytical skills, balanced with a practical approach to governance.</w:t>
      </w:r>
    </w:p>
    <w:p w:rsidR="00490A78" w:rsidRPr="00FA6CD4" w:rsidRDefault="00490A78" w:rsidP="00490A78">
      <w:pPr>
        <w:pStyle w:val="BodyTextIndent"/>
        <w:ind w:left="0"/>
        <w:rPr>
          <w:rFonts w:cs="Arial"/>
          <w:sz w:val="22"/>
        </w:rPr>
      </w:pPr>
    </w:p>
    <w:p w:rsidR="00490A78" w:rsidRPr="00FA6CD4" w:rsidRDefault="00490A78" w:rsidP="00490A78">
      <w:pPr>
        <w:pStyle w:val="BodyTextIndent"/>
        <w:ind w:left="0"/>
        <w:rPr>
          <w:rFonts w:cs="Arial"/>
          <w:sz w:val="22"/>
        </w:rPr>
      </w:pPr>
      <w:r w:rsidRPr="00FA6CD4">
        <w:rPr>
          <w:rFonts w:cs="Arial"/>
          <w:b/>
          <w:sz w:val="22"/>
        </w:rPr>
        <w:t>Mentor:</w:t>
      </w:r>
      <w:r w:rsidRPr="00FA6CD4">
        <w:rPr>
          <w:rFonts w:cs="Arial"/>
          <w:sz w:val="22"/>
        </w:rPr>
        <w:t xml:space="preserve">  Ability to empower the Chief Executive Officer and be reflective and challenging but supportive as appropriate.</w:t>
      </w:r>
    </w:p>
    <w:p w:rsidR="00490A78" w:rsidRPr="00FA6CD4" w:rsidRDefault="00490A78" w:rsidP="00490A78">
      <w:pPr>
        <w:pStyle w:val="BodyTextIndent"/>
        <w:ind w:left="0"/>
        <w:rPr>
          <w:rFonts w:cs="Arial"/>
          <w:sz w:val="22"/>
        </w:rPr>
      </w:pPr>
    </w:p>
    <w:p w:rsidR="00490A78" w:rsidRPr="00FA6CD4" w:rsidRDefault="00490A78" w:rsidP="00490A78">
      <w:pPr>
        <w:pStyle w:val="BodyTextIndent"/>
        <w:ind w:left="0"/>
        <w:rPr>
          <w:rFonts w:cs="Arial"/>
          <w:sz w:val="22"/>
        </w:rPr>
      </w:pPr>
      <w:r w:rsidRPr="00FA6CD4">
        <w:rPr>
          <w:rFonts w:cs="Arial"/>
          <w:b/>
          <w:sz w:val="22"/>
        </w:rPr>
        <w:t>Influencer and Collaborator</w:t>
      </w:r>
      <w:r w:rsidRPr="00FA6CD4">
        <w:rPr>
          <w:rFonts w:cs="Arial"/>
          <w:sz w:val="22"/>
        </w:rPr>
        <w:t>:  Ability to communicate clearly, with diplomacy and sensitivity to influence a wide range of stakeholders.</w:t>
      </w:r>
    </w:p>
    <w:p w:rsidR="00490A78" w:rsidRPr="00FA6CD4" w:rsidRDefault="00490A78" w:rsidP="00490A78">
      <w:pPr>
        <w:pStyle w:val="BodyTextIndent"/>
        <w:ind w:left="0"/>
        <w:rPr>
          <w:rFonts w:cs="Arial"/>
          <w:sz w:val="22"/>
        </w:rPr>
      </w:pPr>
    </w:p>
    <w:p w:rsidR="00490A78" w:rsidRPr="00FA6CD4" w:rsidRDefault="00490A78" w:rsidP="00490A78">
      <w:pPr>
        <w:pStyle w:val="BodyTextIndent"/>
        <w:ind w:left="0"/>
        <w:rPr>
          <w:rFonts w:cs="Arial"/>
          <w:sz w:val="22"/>
        </w:rPr>
      </w:pPr>
      <w:r w:rsidRPr="00FA6CD4">
        <w:rPr>
          <w:rFonts w:cs="Arial"/>
          <w:b/>
          <w:sz w:val="22"/>
        </w:rPr>
        <w:t>Knowledge:</w:t>
      </w:r>
      <w:r w:rsidRPr="00FA6CD4">
        <w:rPr>
          <w:rFonts w:cs="Arial"/>
          <w:sz w:val="22"/>
        </w:rPr>
        <w:t xml:space="preserve">  An interest and experience in charities and other non-executive Boards.</w:t>
      </w:r>
    </w:p>
    <w:p w:rsidR="00490A78" w:rsidRPr="00FA6CD4" w:rsidRDefault="00490A78" w:rsidP="00490A78">
      <w:pPr>
        <w:pStyle w:val="BodyTextIndent"/>
        <w:ind w:left="0"/>
        <w:rPr>
          <w:rFonts w:cs="Arial"/>
          <w:sz w:val="22"/>
        </w:rPr>
      </w:pPr>
    </w:p>
    <w:p w:rsidR="00490A78" w:rsidRPr="00FA6CD4" w:rsidRDefault="00490A78" w:rsidP="00490A78">
      <w:pPr>
        <w:pStyle w:val="BodyTextIndent"/>
        <w:ind w:left="0"/>
        <w:rPr>
          <w:rFonts w:cs="Arial"/>
          <w:sz w:val="22"/>
        </w:rPr>
      </w:pPr>
      <w:r w:rsidRPr="00FA6CD4">
        <w:rPr>
          <w:rFonts w:cs="Arial"/>
          <w:b/>
          <w:sz w:val="22"/>
        </w:rPr>
        <w:t>Experience:</w:t>
      </w:r>
      <w:r w:rsidRPr="00FA6CD4">
        <w:rPr>
          <w:rFonts w:cs="Arial"/>
          <w:sz w:val="22"/>
        </w:rPr>
        <w:t xml:space="preserve"> Previous experience of Governance roles and Chairing Boards. </w:t>
      </w:r>
    </w:p>
    <w:p w:rsidR="00490A78" w:rsidRPr="00FA6CD4" w:rsidRDefault="00490A78" w:rsidP="00490A78">
      <w:pPr>
        <w:pStyle w:val="BodyTextIndent"/>
        <w:ind w:left="0"/>
        <w:rPr>
          <w:rFonts w:cs="Arial"/>
          <w:sz w:val="22"/>
        </w:rPr>
      </w:pPr>
    </w:p>
    <w:p w:rsidR="00490A78" w:rsidRPr="00FA6CD4" w:rsidRDefault="00490A78" w:rsidP="00490A78">
      <w:pPr>
        <w:pStyle w:val="Heading1"/>
        <w:rPr>
          <w:rFonts w:ascii="Arial" w:hAnsi="Arial" w:cs="Arial"/>
          <w:sz w:val="22"/>
          <w:szCs w:val="22"/>
        </w:rPr>
      </w:pPr>
      <w:r w:rsidRPr="00FA6CD4">
        <w:rPr>
          <w:rFonts w:ascii="Arial" w:hAnsi="Arial" w:cs="Arial"/>
          <w:sz w:val="22"/>
          <w:szCs w:val="22"/>
        </w:rPr>
        <w:t xml:space="preserve">Time commitment: </w:t>
      </w:r>
      <w:r w:rsidR="00B01AF9" w:rsidRPr="00FA6CD4">
        <w:rPr>
          <w:rFonts w:ascii="Arial" w:hAnsi="Arial" w:cs="Arial"/>
          <w:b w:val="0"/>
          <w:sz w:val="22"/>
          <w:szCs w:val="22"/>
        </w:rPr>
        <w:t>Able to devote an appropriate amount of time to the role</w:t>
      </w:r>
      <w:r w:rsidRPr="00FA6CD4">
        <w:rPr>
          <w:rFonts w:ascii="Arial" w:hAnsi="Arial" w:cs="Arial"/>
          <w:b w:val="0"/>
          <w:sz w:val="22"/>
          <w:szCs w:val="22"/>
        </w:rPr>
        <w:t>.</w:t>
      </w: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rPr>
          <w:rFonts w:cs="Arial"/>
          <w:sz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rPr>
          <w:rFonts w:cs="Arial"/>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Pr>
        <w:pStyle w:val="Heading1"/>
        <w:rPr>
          <w:rFonts w:ascii="Arial" w:hAnsi="Arial" w:cs="Arial"/>
          <w:sz w:val="22"/>
          <w:szCs w:val="22"/>
        </w:rPr>
      </w:pPr>
    </w:p>
    <w:p w:rsidR="00490A78" w:rsidRPr="00FA6CD4" w:rsidRDefault="00490A78" w:rsidP="00490A78"/>
    <w:p w:rsidR="00490A78" w:rsidRPr="00FA6CD4" w:rsidRDefault="00490A78" w:rsidP="00490A78">
      <w:pPr>
        <w:pStyle w:val="Heading1"/>
        <w:rPr>
          <w:rFonts w:ascii="Arial" w:hAnsi="Arial" w:cs="Arial"/>
          <w:sz w:val="22"/>
          <w:szCs w:val="22"/>
        </w:rPr>
      </w:pPr>
    </w:p>
    <w:p w:rsidR="00490A78" w:rsidRPr="00FA6CD4" w:rsidRDefault="00E60468" w:rsidP="00490A78">
      <w:pPr>
        <w:pStyle w:val="BodyText2"/>
        <w:rPr>
          <w:rFonts w:cs="Arial"/>
          <w:b/>
        </w:rPr>
      </w:pPr>
      <w:r>
        <w:rPr>
          <w:rFonts w:cs="Arial"/>
          <w:b/>
        </w:rPr>
        <w:t xml:space="preserve">10 </w:t>
      </w:r>
      <w:r>
        <w:rPr>
          <w:rFonts w:cs="Arial"/>
          <w:b/>
        </w:rPr>
        <w:tab/>
      </w:r>
      <w:r w:rsidR="00490A78" w:rsidRPr="00FA6CD4">
        <w:rPr>
          <w:rFonts w:cs="Arial"/>
          <w:b/>
        </w:rPr>
        <w:t>Deputy Chair</w:t>
      </w:r>
      <w:r w:rsidR="00B01AF9" w:rsidRPr="00FA6CD4">
        <w:rPr>
          <w:rFonts w:cs="Arial"/>
          <w:b/>
        </w:rPr>
        <w:t xml:space="preserve"> - </w:t>
      </w:r>
      <w:r w:rsidR="00490A78" w:rsidRPr="00FA6CD4">
        <w:rPr>
          <w:rFonts w:cs="Arial"/>
          <w:b/>
        </w:rPr>
        <w:t>Role description</w:t>
      </w:r>
    </w:p>
    <w:p w:rsidR="00490A78" w:rsidRPr="00FA6CD4" w:rsidRDefault="00490A78" w:rsidP="00B01AF9">
      <w:pPr>
        <w:pStyle w:val="BodyText2"/>
        <w:spacing w:after="0" w:line="240" w:lineRule="auto"/>
        <w:rPr>
          <w:rFonts w:cs="Arial"/>
        </w:rPr>
      </w:pPr>
      <w:r w:rsidRPr="00FA6CD4">
        <w:rPr>
          <w:rFonts w:cs="Arial"/>
        </w:rPr>
        <w:t xml:space="preserve">The principal task of a Deputy Chair is carried out when the Chair is unable to perform her / his duties for any reason.  </w:t>
      </w:r>
    </w:p>
    <w:p w:rsidR="00490A78" w:rsidRPr="00FA6CD4" w:rsidRDefault="00490A78" w:rsidP="00490A78">
      <w:pPr>
        <w:rPr>
          <w:rFonts w:cs="Arial"/>
          <w:sz w:val="22"/>
        </w:rPr>
      </w:pPr>
    </w:p>
    <w:p w:rsidR="00490A78" w:rsidRPr="00FA6CD4" w:rsidRDefault="00490A78" w:rsidP="00490A78">
      <w:pPr>
        <w:pStyle w:val="Heading2"/>
        <w:rPr>
          <w:rFonts w:ascii="Arial" w:hAnsi="Arial" w:cs="Arial"/>
          <w:b/>
          <w:color w:val="auto"/>
          <w:sz w:val="22"/>
          <w:szCs w:val="22"/>
        </w:rPr>
      </w:pPr>
      <w:r w:rsidRPr="00FA6CD4">
        <w:rPr>
          <w:rFonts w:ascii="Arial" w:hAnsi="Arial" w:cs="Arial"/>
          <w:b/>
          <w:color w:val="auto"/>
          <w:sz w:val="22"/>
          <w:szCs w:val="22"/>
        </w:rPr>
        <w:t xml:space="preserve">Main duties </w:t>
      </w:r>
    </w:p>
    <w:p w:rsidR="00490A78" w:rsidRPr="00FA6CD4" w:rsidRDefault="00490A78" w:rsidP="00490A78">
      <w:pPr>
        <w:ind w:left="567" w:hanging="567"/>
        <w:rPr>
          <w:rFonts w:cs="Arial"/>
          <w:sz w:val="22"/>
        </w:rPr>
      </w:pPr>
    </w:p>
    <w:p w:rsidR="00490A78" w:rsidRPr="00FA6CD4" w:rsidRDefault="00490A78" w:rsidP="0097498B">
      <w:pPr>
        <w:pStyle w:val="ListParagraph"/>
        <w:numPr>
          <w:ilvl w:val="0"/>
          <w:numId w:val="35"/>
        </w:numPr>
        <w:ind w:left="426" w:hanging="426"/>
        <w:rPr>
          <w:rFonts w:cs="Arial"/>
          <w:sz w:val="22"/>
        </w:rPr>
      </w:pPr>
      <w:r w:rsidRPr="00FA6CD4">
        <w:rPr>
          <w:rFonts w:cs="Arial"/>
          <w:sz w:val="22"/>
        </w:rPr>
        <w:t>To deputise as necessary for, and to carry out the duties of, the Chair on request.</w:t>
      </w:r>
    </w:p>
    <w:p w:rsidR="00490A78" w:rsidRPr="00FA6CD4" w:rsidRDefault="00490A78" w:rsidP="00490A78">
      <w:pPr>
        <w:ind w:left="426" w:hanging="426"/>
        <w:rPr>
          <w:rFonts w:cs="Arial"/>
          <w:sz w:val="22"/>
        </w:rPr>
      </w:pPr>
    </w:p>
    <w:p w:rsidR="00490A78" w:rsidRPr="00FA6CD4" w:rsidRDefault="00490A78" w:rsidP="0097498B">
      <w:pPr>
        <w:pStyle w:val="ListParagraph"/>
        <w:numPr>
          <w:ilvl w:val="0"/>
          <w:numId w:val="35"/>
        </w:numPr>
        <w:ind w:left="426" w:hanging="426"/>
        <w:rPr>
          <w:rFonts w:cs="Arial"/>
          <w:sz w:val="22"/>
        </w:rPr>
      </w:pPr>
      <w:r w:rsidRPr="00FA6CD4">
        <w:rPr>
          <w:rFonts w:cs="Arial"/>
          <w:sz w:val="22"/>
        </w:rPr>
        <w:t>To sign cheques and other payment orders for amounts in excess of the limit of signature by staff, if required.</w:t>
      </w:r>
    </w:p>
    <w:p w:rsidR="00490A78" w:rsidRPr="00FA6CD4" w:rsidRDefault="00490A78" w:rsidP="00490A78">
      <w:pPr>
        <w:ind w:left="426" w:hanging="426"/>
        <w:rPr>
          <w:rFonts w:cs="Arial"/>
          <w:sz w:val="22"/>
        </w:rPr>
      </w:pPr>
    </w:p>
    <w:p w:rsidR="00490A78" w:rsidRPr="00FA6CD4" w:rsidRDefault="00490A78" w:rsidP="0097498B">
      <w:pPr>
        <w:pStyle w:val="ListParagraph"/>
        <w:numPr>
          <w:ilvl w:val="0"/>
          <w:numId w:val="35"/>
        </w:numPr>
        <w:ind w:left="426" w:hanging="426"/>
        <w:rPr>
          <w:rFonts w:cs="Arial"/>
          <w:sz w:val="22"/>
        </w:rPr>
      </w:pPr>
      <w:r w:rsidRPr="00FA6CD4">
        <w:rPr>
          <w:rFonts w:cs="Arial"/>
          <w:sz w:val="22"/>
        </w:rPr>
        <w:t>To lead on such tasks as agreed with, and delegated by, the Chair.</w:t>
      </w:r>
    </w:p>
    <w:p w:rsidR="00490A78" w:rsidRPr="00FA6CD4" w:rsidRDefault="00490A78" w:rsidP="00490A78">
      <w:pPr>
        <w:pStyle w:val="Header"/>
        <w:rPr>
          <w:rFonts w:cs="Arial"/>
          <w:sz w:val="22"/>
        </w:rPr>
      </w:pPr>
    </w:p>
    <w:p w:rsidR="00490A78" w:rsidRPr="00FA6CD4" w:rsidRDefault="00490A78" w:rsidP="00490A78">
      <w:pPr>
        <w:pStyle w:val="Heading2"/>
        <w:rPr>
          <w:rFonts w:ascii="Arial" w:hAnsi="Arial" w:cs="Arial"/>
          <w:color w:val="auto"/>
          <w:sz w:val="22"/>
          <w:szCs w:val="22"/>
        </w:rPr>
      </w:pPr>
      <w:r w:rsidRPr="00FA6CD4">
        <w:rPr>
          <w:rFonts w:ascii="Arial" w:hAnsi="Arial" w:cs="Arial"/>
          <w:b/>
          <w:color w:val="auto"/>
          <w:sz w:val="22"/>
          <w:szCs w:val="22"/>
        </w:rPr>
        <w:t>Person specification</w:t>
      </w:r>
    </w:p>
    <w:p w:rsidR="00490A78" w:rsidRPr="00FA6CD4" w:rsidRDefault="00490A78" w:rsidP="00490A78">
      <w:pPr>
        <w:rPr>
          <w:rFonts w:cs="Arial"/>
          <w:sz w:val="22"/>
          <w:u w:val="single"/>
        </w:rPr>
      </w:pPr>
    </w:p>
    <w:p w:rsidR="00490A78" w:rsidRPr="00FA6CD4" w:rsidRDefault="00490A78" w:rsidP="00490A78">
      <w:pPr>
        <w:rPr>
          <w:rFonts w:cs="Arial"/>
          <w:sz w:val="22"/>
        </w:rPr>
      </w:pPr>
      <w:r w:rsidRPr="00FA6CD4">
        <w:rPr>
          <w:rFonts w:cs="Arial"/>
          <w:sz w:val="22"/>
        </w:rPr>
        <w:t>When appointing a Deputy Chair the following criteria, in addition to those for Trustees, are taken into account:</w:t>
      </w:r>
    </w:p>
    <w:p w:rsidR="00490A78" w:rsidRPr="00FA6CD4" w:rsidRDefault="00490A78" w:rsidP="00490A78">
      <w:pPr>
        <w:rPr>
          <w:rFonts w:cs="Arial"/>
          <w:sz w:val="22"/>
        </w:rPr>
      </w:pPr>
    </w:p>
    <w:p w:rsidR="00490A78" w:rsidRPr="00FA6CD4" w:rsidRDefault="00490A78" w:rsidP="0097498B">
      <w:pPr>
        <w:numPr>
          <w:ilvl w:val="0"/>
          <w:numId w:val="36"/>
        </w:numPr>
        <w:ind w:left="426" w:hanging="426"/>
        <w:rPr>
          <w:rFonts w:cs="Arial"/>
          <w:sz w:val="22"/>
        </w:rPr>
      </w:pPr>
      <w:r w:rsidRPr="00FA6CD4">
        <w:rPr>
          <w:rFonts w:cs="Arial"/>
          <w:sz w:val="22"/>
        </w:rPr>
        <w:t>Ability and readiness to support the Chair.</w:t>
      </w:r>
    </w:p>
    <w:p w:rsidR="00490A78" w:rsidRPr="00FA6CD4" w:rsidRDefault="00490A78" w:rsidP="00490A78">
      <w:pPr>
        <w:ind w:left="426" w:hanging="426"/>
        <w:rPr>
          <w:rFonts w:cs="Arial"/>
          <w:sz w:val="22"/>
        </w:rPr>
      </w:pPr>
    </w:p>
    <w:p w:rsidR="00490A78" w:rsidRPr="00FA6CD4" w:rsidRDefault="00490A78" w:rsidP="0097498B">
      <w:pPr>
        <w:numPr>
          <w:ilvl w:val="0"/>
          <w:numId w:val="36"/>
        </w:numPr>
        <w:ind w:left="426" w:hanging="426"/>
        <w:rPr>
          <w:rFonts w:cs="Arial"/>
          <w:sz w:val="22"/>
        </w:rPr>
      </w:pPr>
      <w:r w:rsidRPr="00FA6CD4">
        <w:rPr>
          <w:rFonts w:cs="Arial"/>
          <w:sz w:val="22"/>
        </w:rPr>
        <w:t>An understanding of subjects being discussed and to summarise discussions succinctly to enable the Trustee Board to reach a decision.</w:t>
      </w:r>
    </w:p>
    <w:p w:rsidR="00490A78" w:rsidRPr="00FA6CD4" w:rsidRDefault="00490A78" w:rsidP="00490A78">
      <w:pPr>
        <w:ind w:left="426" w:hanging="426"/>
        <w:rPr>
          <w:rFonts w:cs="Arial"/>
          <w:sz w:val="22"/>
        </w:rPr>
      </w:pPr>
    </w:p>
    <w:p w:rsidR="00490A78" w:rsidRPr="00FA6CD4" w:rsidRDefault="00490A78" w:rsidP="0097498B">
      <w:pPr>
        <w:numPr>
          <w:ilvl w:val="0"/>
          <w:numId w:val="36"/>
        </w:numPr>
        <w:ind w:left="426" w:hanging="426"/>
        <w:rPr>
          <w:rFonts w:cs="Arial"/>
          <w:sz w:val="22"/>
        </w:rPr>
      </w:pPr>
      <w:r w:rsidRPr="00FA6CD4">
        <w:rPr>
          <w:rFonts w:cs="Arial"/>
          <w:sz w:val="22"/>
        </w:rPr>
        <w:t>Ability to manage time so as to ensure that Trustees complete their business appropriately.</w:t>
      </w:r>
    </w:p>
    <w:p w:rsidR="00490A78" w:rsidRPr="00FA6CD4" w:rsidRDefault="00490A78" w:rsidP="00490A78">
      <w:pPr>
        <w:ind w:left="426" w:hanging="426"/>
        <w:rPr>
          <w:rFonts w:cs="Arial"/>
          <w:sz w:val="22"/>
        </w:rPr>
      </w:pPr>
    </w:p>
    <w:p w:rsidR="00490A78" w:rsidRPr="00FA6CD4" w:rsidRDefault="00490A78" w:rsidP="0097498B">
      <w:pPr>
        <w:numPr>
          <w:ilvl w:val="0"/>
          <w:numId w:val="36"/>
        </w:numPr>
        <w:ind w:left="426" w:hanging="426"/>
        <w:rPr>
          <w:rFonts w:cs="Arial"/>
          <w:sz w:val="22"/>
        </w:rPr>
      </w:pPr>
      <w:r w:rsidRPr="00FA6CD4">
        <w:rPr>
          <w:rFonts w:cs="Arial"/>
          <w:sz w:val="22"/>
        </w:rPr>
        <w:t>Previous experience of Chairing Committees.</w:t>
      </w:r>
    </w:p>
    <w:p w:rsidR="00490A78" w:rsidRPr="00FA6CD4" w:rsidRDefault="00490A78" w:rsidP="00490A78">
      <w:pPr>
        <w:ind w:left="426" w:hanging="426"/>
        <w:rPr>
          <w:rFonts w:cs="Arial"/>
          <w:sz w:val="22"/>
        </w:rPr>
      </w:pPr>
    </w:p>
    <w:p w:rsidR="00490A78" w:rsidRPr="00FA6CD4" w:rsidRDefault="00490A78" w:rsidP="0097498B">
      <w:pPr>
        <w:numPr>
          <w:ilvl w:val="0"/>
          <w:numId w:val="36"/>
        </w:numPr>
        <w:ind w:left="426" w:hanging="426"/>
        <w:rPr>
          <w:rFonts w:cs="Arial"/>
          <w:sz w:val="22"/>
        </w:rPr>
      </w:pPr>
      <w:r w:rsidRPr="00FA6CD4">
        <w:rPr>
          <w:rFonts w:cs="Arial"/>
          <w:sz w:val="22"/>
        </w:rPr>
        <w:t>Knowledge of charity and other non-executive boards.</w:t>
      </w:r>
    </w:p>
    <w:p w:rsidR="00490A78" w:rsidRPr="00FA6CD4" w:rsidRDefault="00490A78" w:rsidP="00490A78">
      <w:pPr>
        <w:ind w:left="426" w:hanging="426"/>
        <w:rPr>
          <w:rFonts w:cs="Arial"/>
          <w:sz w:val="22"/>
        </w:rPr>
      </w:pPr>
    </w:p>
    <w:p w:rsidR="00490A78" w:rsidRPr="00FA6CD4" w:rsidRDefault="00490A78" w:rsidP="00B01AF9">
      <w:pPr>
        <w:rPr>
          <w:rFonts w:cs="Arial"/>
          <w:sz w:val="22"/>
        </w:rPr>
      </w:pPr>
      <w:r w:rsidRPr="00FA6CD4">
        <w:rPr>
          <w:rFonts w:cs="Arial"/>
          <w:sz w:val="22"/>
        </w:rPr>
        <w:br w:type="page"/>
      </w:r>
    </w:p>
    <w:p w:rsidR="00490A78" w:rsidRPr="00FA6CD4" w:rsidRDefault="00E60468" w:rsidP="00B01AF9">
      <w:pPr>
        <w:tabs>
          <w:tab w:val="center" w:pos="720"/>
        </w:tabs>
        <w:rPr>
          <w:rFonts w:cs="Arial"/>
          <w:sz w:val="22"/>
        </w:rPr>
      </w:pPr>
      <w:r>
        <w:rPr>
          <w:rFonts w:cs="Arial"/>
          <w:b/>
          <w:sz w:val="22"/>
        </w:rPr>
        <w:lastRenderedPageBreak/>
        <w:t>11</w:t>
      </w:r>
      <w:r>
        <w:rPr>
          <w:rFonts w:cs="Arial"/>
          <w:b/>
          <w:sz w:val="22"/>
        </w:rPr>
        <w:tab/>
        <w:t xml:space="preserve"> </w:t>
      </w:r>
      <w:r w:rsidR="00490A78" w:rsidRPr="00FA6CD4">
        <w:rPr>
          <w:rFonts w:cs="Arial"/>
          <w:b/>
          <w:sz w:val="22"/>
        </w:rPr>
        <w:t xml:space="preserve">Trustee Board </w:t>
      </w:r>
      <w:r w:rsidR="00B01AF9" w:rsidRPr="00FA6CD4">
        <w:rPr>
          <w:rFonts w:cs="Arial"/>
          <w:b/>
          <w:sz w:val="22"/>
        </w:rPr>
        <w:t>– Terms of Reference</w:t>
      </w:r>
      <w:r w:rsidR="00490A78" w:rsidRPr="00FA6CD4">
        <w:rPr>
          <w:rFonts w:cs="Arial"/>
          <w:sz w:val="22"/>
        </w:rPr>
        <w:t xml:space="preserve"> </w:t>
      </w:r>
    </w:p>
    <w:p w:rsidR="00490A78" w:rsidRPr="00FA6CD4" w:rsidRDefault="00490A78" w:rsidP="00490A78">
      <w:pPr>
        <w:rPr>
          <w:rFonts w:cs="Arial"/>
        </w:rPr>
      </w:pPr>
    </w:p>
    <w:p w:rsidR="00490A78" w:rsidRPr="00FA6CD4" w:rsidRDefault="00490A78" w:rsidP="00E43CE9">
      <w:pPr>
        <w:pStyle w:val="Heading3"/>
        <w:spacing w:after="120"/>
        <w:rPr>
          <w:rFonts w:ascii="Arial" w:hAnsi="Arial" w:cs="Arial"/>
          <w:sz w:val="22"/>
          <w:szCs w:val="22"/>
        </w:rPr>
      </w:pPr>
      <w:r w:rsidRPr="00FA6CD4">
        <w:rPr>
          <w:rFonts w:ascii="Arial" w:hAnsi="Arial" w:cs="Arial"/>
          <w:sz w:val="22"/>
          <w:szCs w:val="22"/>
        </w:rPr>
        <w:t>Main duties</w:t>
      </w:r>
    </w:p>
    <w:p w:rsidR="00490A78" w:rsidRPr="00FA6CD4" w:rsidRDefault="00490A78" w:rsidP="00E43CE9">
      <w:pPr>
        <w:numPr>
          <w:ilvl w:val="0"/>
          <w:numId w:val="30"/>
        </w:numPr>
        <w:spacing w:after="120"/>
        <w:ind w:left="426" w:hanging="426"/>
        <w:rPr>
          <w:rFonts w:cs="Arial"/>
          <w:sz w:val="22"/>
        </w:rPr>
      </w:pPr>
      <w:r w:rsidRPr="00FA6CD4">
        <w:rPr>
          <w:rFonts w:cs="Arial"/>
          <w:sz w:val="22"/>
        </w:rPr>
        <w:t xml:space="preserve">To ensure that </w:t>
      </w:r>
      <w:r w:rsidR="00B01AF9" w:rsidRPr="00FA6CD4">
        <w:rPr>
          <w:rFonts w:cs="Arial"/>
          <w:sz w:val="22"/>
        </w:rPr>
        <w:t>CSSL</w:t>
      </w:r>
      <w:r w:rsidRPr="00FA6CD4">
        <w:rPr>
          <w:rFonts w:cs="Arial"/>
          <w:sz w:val="22"/>
        </w:rPr>
        <w:t xml:space="preserve"> acts strictly in accordance with The </w:t>
      </w:r>
      <w:r w:rsidR="00B01AF9" w:rsidRPr="00FA6CD4">
        <w:rPr>
          <w:rFonts w:cs="Arial"/>
          <w:sz w:val="22"/>
        </w:rPr>
        <w:t>Company Act 2006</w:t>
      </w:r>
      <w:r w:rsidRPr="00FA6CD4">
        <w:rPr>
          <w:rFonts w:cs="Arial"/>
          <w:sz w:val="22"/>
        </w:rPr>
        <w:t>, charity law and all other relevant law and regulations.</w:t>
      </w:r>
    </w:p>
    <w:p w:rsidR="00490A78" w:rsidRPr="00FA6CD4" w:rsidRDefault="00490A78" w:rsidP="00E43CE9">
      <w:pPr>
        <w:numPr>
          <w:ilvl w:val="0"/>
          <w:numId w:val="30"/>
        </w:numPr>
        <w:spacing w:after="120"/>
        <w:ind w:left="426" w:hanging="426"/>
        <w:rPr>
          <w:rFonts w:cs="Arial"/>
          <w:sz w:val="22"/>
        </w:rPr>
      </w:pPr>
      <w:r w:rsidRPr="00FA6CD4">
        <w:rPr>
          <w:rFonts w:cs="Arial"/>
          <w:sz w:val="22"/>
        </w:rPr>
        <w:t xml:space="preserve">To manage </w:t>
      </w:r>
      <w:r w:rsidR="00B01AF9" w:rsidRPr="00FA6CD4">
        <w:rPr>
          <w:rFonts w:cs="Arial"/>
          <w:sz w:val="22"/>
        </w:rPr>
        <w:t>CSSL</w:t>
      </w:r>
      <w:r w:rsidRPr="00FA6CD4">
        <w:rPr>
          <w:rFonts w:cs="Arial"/>
          <w:sz w:val="22"/>
        </w:rPr>
        <w:t>’s affairs prudently, taking a long-term as well as a short-term view.</w:t>
      </w:r>
    </w:p>
    <w:p w:rsidR="00490A78" w:rsidRPr="00FA6CD4" w:rsidRDefault="00490A78" w:rsidP="00E43CE9">
      <w:pPr>
        <w:numPr>
          <w:ilvl w:val="0"/>
          <w:numId w:val="30"/>
        </w:numPr>
        <w:spacing w:after="120"/>
        <w:ind w:left="426" w:hanging="426"/>
        <w:rPr>
          <w:rFonts w:cs="Arial"/>
          <w:sz w:val="22"/>
        </w:rPr>
      </w:pPr>
      <w:r w:rsidRPr="00FA6CD4">
        <w:rPr>
          <w:rFonts w:cs="Arial"/>
          <w:sz w:val="22"/>
        </w:rPr>
        <w:t xml:space="preserve">To develop the strategy of </w:t>
      </w:r>
      <w:r w:rsidR="00B01AF9" w:rsidRPr="00FA6CD4">
        <w:rPr>
          <w:rFonts w:cs="Arial"/>
          <w:sz w:val="22"/>
        </w:rPr>
        <w:t>CSSL</w:t>
      </w:r>
      <w:r w:rsidRPr="00FA6CD4">
        <w:rPr>
          <w:rFonts w:cs="Arial"/>
          <w:sz w:val="22"/>
        </w:rPr>
        <w:t xml:space="preserve"> with </w:t>
      </w:r>
      <w:r w:rsidR="00B01AF9" w:rsidRPr="00FA6CD4">
        <w:rPr>
          <w:rFonts w:cs="Arial"/>
          <w:sz w:val="22"/>
        </w:rPr>
        <w:t>Management Team</w:t>
      </w:r>
      <w:r w:rsidRPr="00FA6CD4">
        <w:rPr>
          <w:rFonts w:cs="Arial"/>
          <w:sz w:val="22"/>
        </w:rPr>
        <w:t xml:space="preserve"> and give final approval.</w:t>
      </w:r>
    </w:p>
    <w:p w:rsidR="00490A78" w:rsidRPr="00FA6CD4" w:rsidRDefault="00490A78" w:rsidP="00E43CE9">
      <w:pPr>
        <w:numPr>
          <w:ilvl w:val="0"/>
          <w:numId w:val="30"/>
        </w:numPr>
        <w:spacing w:after="120"/>
        <w:ind w:left="426" w:hanging="426"/>
        <w:rPr>
          <w:rFonts w:cs="Arial"/>
          <w:sz w:val="22"/>
        </w:rPr>
      </w:pPr>
      <w:r w:rsidRPr="00FA6CD4">
        <w:rPr>
          <w:rFonts w:cs="Arial"/>
          <w:sz w:val="22"/>
        </w:rPr>
        <w:t xml:space="preserve">To ensure that </w:t>
      </w:r>
      <w:r w:rsidR="00B01AF9" w:rsidRPr="00FA6CD4">
        <w:rPr>
          <w:rFonts w:cs="Arial"/>
          <w:sz w:val="22"/>
        </w:rPr>
        <w:t>CSSL</w:t>
      </w:r>
      <w:r w:rsidRPr="00FA6CD4">
        <w:rPr>
          <w:rFonts w:cs="Arial"/>
          <w:sz w:val="22"/>
        </w:rPr>
        <w:t xml:space="preserve"> applies its resources exclusively in pursuance of the objects of </w:t>
      </w:r>
      <w:r w:rsidR="00B01AF9" w:rsidRPr="00FA6CD4">
        <w:rPr>
          <w:rFonts w:cs="Arial"/>
          <w:sz w:val="22"/>
        </w:rPr>
        <w:t>The Company Act 2006</w:t>
      </w:r>
      <w:r w:rsidRPr="00FA6CD4">
        <w:rPr>
          <w:rFonts w:cs="Arial"/>
          <w:sz w:val="22"/>
        </w:rPr>
        <w:t>.</w:t>
      </w:r>
    </w:p>
    <w:p w:rsidR="00490A78" w:rsidRPr="00FA6CD4" w:rsidRDefault="00490A78" w:rsidP="00E43CE9">
      <w:pPr>
        <w:numPr>
          <w:ilvl w:val="0"/>
          <w:numId w:val="30"/>
        </w:numPr>
        <w:spacing w:after="120"/>
        <w:ind w:left="426" w:hanging="426"/>
        <w:rPr>
          <w:rFonts w:cs="Arial"/>
          <w:sz w:val="22"/>
        </w:rPr>
      </w:pPr>
      <w:r w:rsidRPr="00FA6CD4">
        <w:rPr>
          <w:rFonts w:cs="Arial"/>
          <w:sz w:val="22"/>
        </w:rPr>
        <w:t xml:space="preserve">To manage </w:t>
      </w:r>
      <w:r w:rsidR="00B01AF9" w:rsidRPr="00FA6CD4">
        <w:rPr>
          <w:rFonts w:cs="Arial"/>
          <w:sz w:val="22"/>
        </w:rPr>
        <w:t>CSSL</w:t>
      </w:r>
      <w:r w:rsidRPr="00FA6CD4">
        <w:rPr>
          <w:rFonts w:cs="Arial"/>
          <w:sz w:val="22"/>
        </w:rPr>
        <w:t xml:space="preserve">’s finances and to ensure </w:t>
      </w:r>
      <w:r w:rsidR="00B01AF9" w:rsidRPr="00FA6CD4">
        <w:rPr>
          <w:rFonts w:cs="Arial"/>
          <w:sz w:val="22"/>
        </w:rPr>
        <w:t>CSSL</w:t>
      </w:r>
      <w:r w:rsidRPr="00FA6CD4">
        <w:rPr>
          <w:rFonts w:cs="Arial"/>
          <w:sz w:val="22"/>
        </w:rPr>
        <w:t>’s financial stability.</w:t>
      </w:r>
    </w:p>
    <w:p w:rsidR="00490A78" w:rsidRPr="00FA6CD4" w:rsidRDefault="00490A78" w:rsidP="00E43CE9">
      <w:pPr>
        <w:numPr>
          <w:ilvl w:val="0"/>
          <w:numId w:val="30"/>
        </w:numPr>
        <w:spacing w:after="120"/>
        <w:ind w:left="426" w:hanging="426"/>
        <w:rPr>
          <w:rFonts w:cs="Arial"/>
          <w:sz w:val="22"/>
        </w:rPr>
      </w:pPr>
      <w:r w:rsidRPr="00FA6CD4">
        <w:rPr>
          <w:rFonts w:cs="Arial"/>
          <w:sz w:val="22"/>
        </w:rPr>
        <w:t xml:space="preserve">To ensure the proper management of </w:t>
      </w:r>
      <w:r w:rsidR="00B01AF9" w:rsidRPr="00FA6CD4">
        <w:rPr>
          <w:rFonts w:cs="Arial"/>
          <w:sz w:val="22"/>
        </w:rPr>
        <w:t>CSSL</w:t>
      </w:r>
      <w:r w:rsidRPr="00FA6CD4">
        <w:rPr>
          <w:rFonts w:cs="Arial"/>
          <w:sz w:val="22"/>
        </w:rPr>
        <w:t>’s investments.</w:t>
      </w:r>
    </w:p>
    <w:p w:rsidR="00490A78" w:rsidRPr="00FA6CD4" w:rsidRDefault="00490A78" w:rsidP="00E43CE9">
      <w:pPr>
        <w:numPr>
          <w:ilvl w:val="0"/>
          <w:numId w:val="30"/>
        </w:numPr>
        <w:spacing w:after="120"/>
        <w:ind w:left="426" w:hanging="426"/>
        <w:rPr>
          <w:rFonts w:cs="Arial"/>
          <w:sz w:val="22"/>
        </w:rPr>
      </w:pPr>
      <w:r w:rsidRPr="00FA6CD4">
        <w:rPr>
          <w:rFonts w:cs="Arial"/>
          <w:sz w:val="22"/>
        </w:rPr>
        <w:t xml:space="preserve">To safeguard the good name and values of </w:t>
      </w:r>
      <w:r w:rsidR="00B01AF9" w:rsidRPr="00FA6CD4">
        <w:rPr>
          <w:rFonts w:cs="Arial"/>
          <w:sz w:val="22"/>
        </w:rPr>
        <w:t>CSSL</w:t>
      </w:r>
      <w:r w:rsidRPr="00FA6CD4">
        <w:rPr>
          <w:rFonts w:cs="Arial"/>
          <w:sz w:val="22"/>
        </w:rPr>
        <w:t>.</w:t>
      </w:r>
    </w:p>
    <w:p w:rsidR="00490A78" w:rsidRPr="00FA6CD4" w:rsidRDefault="00490A78" w:rsidP="00E43CE9">
      <w:pPr>
        <w:numPr>
          <w:ilvl w:val="0"/>
          <w:numId w:val="30"/>
        </w:numPr>
        <w:spacing w:after="120"/>
        <w:ind w:left="426" w:hanging="426"/>
        <w:rPr>
          <w:rFonts w:cs="Arial"/>
          <w:sz w:val="22"/>
        </w:rPr>
      </w:pPr>
      <w:r w:rsidRPr="00FA6CD4">
        <w:rPr>
          <w:rFonts w:cs="Arial"/>
          <w:sz w:val="22"/>
        </w:rPr>
        <w:t xml:space="preserve">To ensure the effective and efficient management of all of </w:t>
      </w:r>
      <w:r w:rsidR="00B01AF9" w:rsidRPr="00FA6CD4">
        <w:rPr>
          <w:rFonts w:cs="Arial"/>
          <w:sz w:val="22"/>
        </w:rPr>
        <w:t>CSSL</w:t>
      </w:r>
      <w:r w:rsidRPr="00FA6CD4">
        <w:rPr>
          <w:rFonts w:cs="Arial"/>
          <w:sz w:val="22"/>
        </w:rPr>
        <w:t>’s activities and to delegate appropriate tasks to Committees and the Chief Executive Officer.</w:t>
      </w:r>
    </w:p>
    <w:p w:rsidR="00490A78" w:rsidRPr="00FA6CD4" w:rsidRDefault="00490A78" w:rsidP="00E43CE9">
      <w:pPr>
        <w:numPr>
          <w:ilvl w:val="0"/>
          <w:numId w:val="30"/>
        </w:numPr>
        <w:spacing w:after="120"/>
        <w:ind w:left="426" w:hanging="426"/>
        <w:rPr>
          <w:rFonts w:cs="Arial"/>
          <w:sz w:val="22"/>
        </w:rPr>
      </w:pPr>
      <w:r w:rsidRPr="00FA6CD4">
        <w:rPr>
          <w:rFonts w:cs="Arial"/>
          <w:sz w:val="22"/>
        </w:rPr>
        <w:t>To monitor and control tasks delegated to Committees and the Chief Executive Officer.</w:t>
      </w:r>
    </w:p>
    <w:p w:rsidR="00490A78" w:rsidRPr="00FA6CD4" w:rsidRDefault="00490A78" w:rsidP="00E43CE9">
      <w:pPr>
        <w:numPr>
          <w:ilvl w:val="0"/>
          <w:numId w:val="30"/>
        </w:numPr>
        <w:spacing w:after="120"/>
        <w:ind w:left="426" w:hanging="426"/>
        <w:rPr>
          <w:rFonts w:cs="Arial"/>
          <w:sz w:val="22"/>
        </w:rPr>
      </w:pPr>
      <w:r w:rsidRPr="00FA6CD4">
        <w:rPr>
          <w:rFonts w:cs="Arial"/>
          <w:sz w:val="22"/>
        </w:rPr>
        <w:t xml:space="preserve">To appoint and manage the Chief Executive Officer. </w:t>
      </w:r>
    </w:p>
    <w:p w:rsidR="00490A78" w:rsidRPr="00FA6CD4" w:rsidRDefault="00490A78" w:rsidP="00E43CE9">
      <w:pPr>
        <w:numPr>
          <w:ilvl w:val="0"/>
          <w:numId w:val="30"/>
        </w:numPr>
        <w:spacing w:after="120"/>
        <w:ind w:left="426" w:hanging="426"/>
        <w:rPr>
          <w:rFonts w:cs="Arial"/>
          <w:sz w:val="22"/>
        </w:rPr>
      </w:pPr>
      <w:r w:rsidRPr="00FA6CD4">
        <w:rPr>
          <w:rFonts w:cs="Arial"/>
          <w:sz w:val="22"/>
        </w:rPr>
        <w:t>To maintain good working relationships with the Chief Executive Officer and staff within the defined governance and management roles.</w:t>
      </w:r>
    </w:p>
    <w:p w:rsidR="00490A78" w:rsidRPr="00FA6CD4" w:rsidRDefault="00490A78" w:rsidP="00E43CE9">
      <w:pPr>
        <w:numPr>
          <w:ilvl w:val="0"/>
          <w:numId w:val="30"/>
        </w:numPr>
        <w:spacing w:after="120"/>
        <w:ind w:left="426" w:hanging="426"/>
        <w:rPr>
          <w:rFonts w:cs="Arial"/>
          <w:sz w:val="22"/>
        </w:rPr>
      </w:pPr>
      <w:r w:rsidRPr="00FA6CD4">
        <w:rPr>
          <w:rFonts w:cs="Arial"/>
          <w:sz w:val="22"/>
        </w:rPr>
        <w:t>To take professional advice on matters on which the Trustee Board is not competent.</w:t>
      </w:r>
    </w:p>
    <w:p w:rsidR="00490A78" w:rsidRPr="00FA6CD4" w:rsidRDefault="00490A78" w:rsidP="00E43CE9">
      <w:pPr>
        <w:numPr>
          <w:ilvl w:val="0"/>
          <w:numId w:val="30"/>
        </w:numPr>
        <w:spacing w:after="120"/>
        <w:ind w:left="426" w:hanging="426"/>
        <w:rPr>
          <w:rFonts w:cs="Arial"/>
          <w:sz w:val="22"/>
        </w:rPr>
      </w:pPr>
      <w:r w:rsidRPr="00FA6CD4">
        <w:rPr>
          <w:rFonts w:cs="Arial"/>
          <w:sz w:val="22"/>
        </w:rPr>
        <w:t>To ensure the confidentiality of sensitive information concerning individuals, and restricted information.</w:t>
      </w:r>
    </w:p>
    <w:p w:rsidR="00490A78" w:rsidRPr="00FA6CD4" w:rsidRDefault="00490A78" w:rsidP="00E43CE9">
      <w:pPr>
        <w:pStyle w:val="Heading2"/>
        <w:spacing w:after="120"/>
        <w:rPr>
          <w:rFonts w:ascii="Arial" w:hAnsi="Arial" w:cs="Arial"/>
          <w:color w:val="auto"/>
          <w:sz w:val="22"/>
          <w:szCs w:val="22"/>
        </w:rPr>
      </w:pPr>
    </w:p>
    <w:p w:rsidR="00490A78" w:rsidRPr="00FA6CD4" w:rsidRDefault="00490A78" w:rsidP="00E43CE9">
      <w:pPr>
        <w:pStyle w:val="Heading2"/>
        <w:spacing w:after="120"/>
        <w:rPr>
          <w:rFonts w:ascii="Arial" w:hAnsi="Arial" w:cs="Arial"/>
          <w:b/>
          <w:color w:val="auto"/>
          <w:sz w:val="22"/>
          <w:szCs w:val="22"/>
        </w:rPr>
      </w:pPr>
      <w:r w:rsidRPr="00FA6CD4">
        <w:rPr>
          <w:rFonts w:ascii="Arial" w:hAnsi="Arial" w:cs="Arial"/>
          <w:b/>
          <w:color w:val="auto"/>
          <w:sz w:val="22"/>
          <w:szCs w:val="22"/>
        </w:rPr>
        <w:t>Fundraising</w:t>
      </w:r>
    </w:p>
    <w:p w:rsidR="00490A78" w:rsidRPr="00FA6CD4" w:rsidRDefault="00490A78" w:rsidP="00E43CE9">
      <w:pPr>
        <w:spacing w:after="120"/>
        <w:rPr>
          <w:rFonts w:cs="Arial"/>
          <w:sz w:val="22"/>
        </w:rPr>
      </w:pPr>
    </w:p>
    <w:p w:rsidR="00490A78" w:rsidRPr="00FA6CD4" w:rsidRDefault="00490A78" w:rsidP="00E43CE9">
      <w:pPr>
        <w:numPr>
          <w:ilvl w:val="0"/>
          <w:numId w:val="29"/>
        </w:numPr>
        <w:spacing w:after="120"/>
        <w:rPr>
          <w:rFonts w:cs="Arial"/>
          <w:sz w:val="22"/>
        </w:rPr>
      </w:pPr>
      <w:r w:rsidRPr="00FA6CD4">
        <w:rPr>
          <w:rFonts w:cs="Arial"/>
          <w:sz w:val="22"/>
        </w:rPr>
        <w:t>To set and agree fundraising targets in accordance with the Strategic Plan.</w:t>
      </w:r>
    </w:p>
    <w:p w:rsidR="00490A78" w:rsidRPr="00FA6CD4" w:rsidRDefault="00490A78" w:rsidP="00E43CE9">
      <w:pPr>
        <w:numPr>
          <w:ilvl w:val="0"/>
          <w:numId w:val="29"/>
        </w:numPr>
        <w:spacing w:after="120"/>
        <w:rPr>
          <w:rFonts w:cs="Arial"/>
          <w:sz w:val="22"/>
        </w:rPr>
      </w:pPr>
      <w:r w:rsidRPr="00FA6CD4">
        <w:rPr>
          <w:rFonts w:cs="Arial"/>
          <w:sz w:val="22"/>
        </w:rPr>
        <w:t xml:space="preserve">To review fundraising plans prepared by the </w:t>
      </w:r>
      <w:r w:rsidR="00B01AF9" w:rsidRPr="00FA6CD4">
        <w:rPr>
          <w:rFonts w:cs="Arial"/>
          <w:sz w:val="22"/>
        </w:rPr>
        <w:t>Chief Executive Officer</w:t>
      </w:r>
      <w:r w:rsidRPr="00FA6CD4">
        <w:rPr>
          <w:rFonts w:cs="Arial"/>
          <w:sz w:val="22"/>
        </w:rPr>
        <w:t>.</w:t>
      </w:r>
    </w:p>
    <w:p w:rsidR="00490A78" w:rsidRPr="00FA6CD4" w:rsidRDefault="00490A78" w:rsidP="00E43CE9">
      <w:pPr>
        <w:numPr>
          <w:ilvl w:val="0"/>
          <w:numId w:val="29"/>
        </w:numPr>
        <w:spacing w:after="120"/>
        <w:rPr>
          <w:rFonts w:cs="Arial"/>
          <w:sz w:val="22"/>
        </w:rPr>
      </w:pPr>
      <w:r w:rsidRPr="00FA6CD4">
        <w:rPr>
          <w:rFonts w:cs="Arial"/>
          <w:sz w:val="22"/>
        </w:rPr>
        <w:t>To offer advice and guidance in formulation and implementation of such plans and to recommend them for approval by the Board.</w:t>
      </w:r>
    </w:p>
    <w:p w:rsidR="00490A78" w:rsidRPr="00FA6CD4" w:rsidRDefault="00490A78" w:rsidP="00E43CE9">
      <w:pPr>
        <w:numPr>
          <w:ilvl w:val="0"/>
          <w:numId w:val="29"/>
        </w:numPr>
        <w:spacing w:after="120"/>
        <w:rPr>
          <w:rFonts w:cs="Arial"/>
          <w:sz w:val="22"/>
        </w:rPr>
      </w:pPr>
      <w:r w:rsidRPr="00FA6CD4">
        <w:rPr>
          <w:rFonts w:cs="Arial"/>
          <w:sz w:val="22"/>
        </w:rPr>
        <w:t>To review and monitor results of fundraising initiatives.</w:t>
      </w:r>
    </w:p>
    <w:p w:rsidR="00490A78" w:rsidRPr="00FA6CD4" w:rsidRDefault="00490A78" w:rsidP="00490A78">
      <w:pPr>
        <w:rPr>
          <w:rFonts w:cs="Arial"/>
          <w:sz w:val="22"/>
        </w:rPr>
      </w:pPr>
    </w:p>
    <w:p w:rsidR="00490A78" w:rsidRPr="00FA6CD4" w:rsidRDefault="00490A78" w:rsidP="00490A78">
      <w:pPr>
        <w:pStyle w:val="Heading3"/>
        <w:rPr>
          <w:rFonts w:ascii="Arial" w:hAnsi="Arial" w:cs="Arial"/>
          <w:sz w:val="22"/>
          <w:szCs w:val="22"/>
        </w:rPr>
      </w:pPr>
      <w:r w:rsidRPr="00FA6CD4">
        <w:rPr>
          <w:rFonts w:ascii="Arial" w:hAnsi="Arial" w:cs="Arial"/>
          <w:sz w:val="22"/>
          <w:szCs w:val="22"/>
        </w:rPr>
        <w:t>Accountability</w:t>
      </w:r>
    </w:p>
    <w:p w:rsidR="00490A78" w:rsidRPr="00FA6CD4" w:rsidRDefault="00490A78" w:rsidP="00490A78">
      <w:pPr>
        <w:pStyle w:val="Heading3"/>
        <w:rPr>
          <w:rFonts w:ascii="Arial" w:hAnsi="Arial" w:cs="Arial"/>
          <w:sz w:val="22"/>
          <w:szCs w:val="22"/>
        </w:rPr>
      </w:pPr>
      <w:r w:rsidRPr="00FA6CD4">
        <w:rPr>
          <w:rFonts w:ascii="Arial" w:hAnsi="Arial" w:cs="Arial"/>
          <w:sz w:val="22"/>
          <w:szCs w:val="22"/>
        </w:rPr>
        <w:tab/>
      </w:r>
    </w:p>
    <w:p w:rsidR="00490A78" w:rsidRPr="00FA6CD4" w:rsidRDefault="00490A78" w:rsidP="00490A78">
      <w:pPr>
        <w:rPr>
          <w:rFonts w:cs="Arial"/>
          <w:sz w:val="22"/>
        </w:rPr>
      </w:pPr>
      <w:r w:rsidRPr="00FA6CD4">
        <w:rPr>
          <w:rFonts w:cs="Arial"/>
          <w:sz w:val="22"/>
        </w:rPr>
        <w:t>The Trustee Board</w:t>
      </w:r>
      <w:r w:rsidR="00B01AF9" w:rsidRPr="00FA6CD4">
        <w:rPr>
          <w:rFonts w:cs="Arial"/>
          <w:sz w:val="22"/>
        </w:rPr>
        <w:t xml:space="preserve"> is accountable to Companies House and the </w:t>
      </w:r>
      <w:r w:rsidRPr="00FA6CD4">
        <w:rPr>
          <w:rFonts w:cs="Arial"/>
          <w:sz w:val="22"/>
        </w:rPr>
        <w:t>Charity Commissioners and other public and regulatory bodies and will prepare reports and accounts in accordance with legislative and regulatory requirements.</w:t>
      </w:r>
    </w:p>
    <w:p w:rsidR="00B01AF9" w:rsidRPr="00FA6CD4" w:rsidRDefault="00B01AF9" w:rsidP="00490A78">
      <w:pPr>
        <w:rPr>
          <w:rFonts w:cs="Arial"/>
          <w:sz w:val="22"/>
        </w:rPr>
      </w:pPr>
    </w:p>
    <w:p w:rsidR="00490A78" w:rsidRPr="00FA6CD4" w:rsidRDefault="00490A78" w:rsidP="00490A78">
      <w:pPr>
        <w:rPr>
          <w:rFonts w:cs="Arial"/>
          <w:b/>
          <w:sz w:val="22"/>
        </w:rPr>
      </w:pPr>
    </w:p>
    <w:p w:rsidR="00490A78" w:rsidRPr="00FA6CD4" w:rsidRDefault="00490A78" w:rsidP="00E43CE9">
      <w:pPr>
        <w:pStyle w:val="BodyText2"/>
        <w:spacing w:line="240" w:lineRule="auto"/>
        <w:rPr>
          <w:rFonts w:cs="Arial"/>
        </w:rPr>
      </w:pPr>
      <w:r w:rsidRPr="00FA6CD4">
        <w:rPr>
          <w:rFonts w:cs="Arial"/>
        </w:rPr>
        <w:t>The Chief Executive Officer will attend all meetings of the Trustee Board except when matters concerning the employment of the Chief Executive Officer are being discussed.</w:t>
      </w:r>
    </w:p>
    <w:p w:rsidR="00490A78" w:rsidRPr="00FA6CD4" w:rsidRDefault="00490A78" w:rsidP="00490A78">
      <w:pPr>
        <w:rPr>
          <w:rFonts w:cs="Arial"/>
          <w:sz w:val="22"/>
        </w:rPr>
      </w:pPr>
    </w:p>
    <w:p w:rsidR="00490A78" w:rsidRPr="00FA6CD4" w:rsidRDefault="00490A78" w:rsidP="00490A78">
      <w:pPr>
        <w:pStyle w:val="BodyText"/>
        <w:rPr>
          <w:rFonts w:cs="Arial"/>
          <w:i/>
          <w:sz w:val="22"/>
        </w:rPr>
      </w:pPr>
      <w:r w:rsidRPr="00FA6CD4">
        <w:rPr>
          <w:rFonts w:cs="Arial"/>
          <w:sz w:val="22"/>
        </w:rPr>
        <w:t>The Chief Executive Officer and the Management Team</w:t>
      </w:r>
      <w:r w:rsidRPr="00FA6CD4">
        <w:rPr>
          <w:rFonts w:eastAsiaTheme="minorEastAsia" w:cs="Arial"/>
          <w:sz w:val="22"/>
          <w:lang w:eastAsia="ja-JP"/>
        </w:rPr>
        <w:t xml:space="preserve"> </w:t>
      </w:r>
      <w:r w:rsidRPr="00FA6CD4">
        <w:rPr>
          <w:rFonts w:cs="Arial"/>
          <w:sz w:val="22"/>
        </w:rPr>
        <w:t xml:space="preserve">will normally attend all meetings of the Trustee Board. </w:t>
      </w:r>
    </w:p>
    <w:p w:rsidR="00490A78" w:rsidRDefault="00490A78" w:rsidP="00D87E42">
      <w:pPr>
        <w:rPr>
          <w:rFonts w:cs="Arial"/>
          <w:b/>
          <w:sz w:val="22"/>
        </w:rPr>
      </w:pPr>
    </w:p>
    <w:p w:rsidR="00D87E42" w:rsidRDefault="00D87E42" w:rsidP="00D87E42">
      <w:pPr>
        <w:rPr>
          <w:rFonts w:cs="Arial"/>
          <w:b/>
          <w:sz w:val="22"/>
        </w:rPr>
      </w:pPr>
    </w:p>
    <w:p w:rsidR="00D87E42" w:rsidRPr="00FA6CD4" w:rsidRDefault="00D87E42" w:rsidP="00D87E42">
      <w:pPr>
        <w:rPr>
          <w:rFonts w:cs="Arial"/>
          <w:b/>
          <w:sz w:val="22"/>
        </w:rPr>
      </w:pPr>
    </w:p>
    <w:p w:rsidR="00490A78" w:rsidRPr="00FA6CD4" w:rsidRDefault="00490A78" w:rsidP="00490A78">
      <w:pPr>
        <w:ind w:left="360"/>
        <w:rPr>
          <w:rFonts w:cs="Arial"/>
          <w:sz w:val="22"/>
        </w:rPr>
      </w:pPr>
    </w:p>
    <w:p w:rsidR="00490A78" w:rsidRPr="00FA6CD4" w:rsidRDefault="00490A78" w:rsidP="00490A78">
      <w:pPr>
        <w:spacing w:line="360" w:lineRule="auto"/>
        <w:rPr>
          <w:rFonts w:cs="Arial"/>
          <w:sz w:val="22"/>
        </w:rPr>
      </w:pPr>
      <w:r w:rsidRPr="00FA6CD4">
        <w:rPr>
          <w:rFonts w:cs="Arial"/>
          <w:b/>
          <w:sz w:val="22"/>
        </w:rPr>
        <w:lastRenderedPageBreak/>
        <w:t>Roles and Relationships</w:t>
      </w:r>
      <w:r w:rsidRPr="00FA6CD4">
        <w:rPr>
          <w:rFonts w:cs="Arial"/>
          <w:sz w:val="22"/>
        </w:rPr>
        <w:t xml:space="preserve">  </w:t>
      </w:r>
    </w:p>
    <w:p w:rsidR="00490A78" w:rsidRPr="00FA6CD4" w:rsidRDefault="00490A78" w:rsidP="00490A78">
      <w:pPr>
        <w:pBdr>
          <w:bottom w:val="single" w:sz="12" w:space="1" w:color="auto"/>
        </w:pBdr>
        <w:rPr>
          <w:rFonts w:cs="Arial"/>
          <w:b/>
          <w:sz w:val="22"/>
        </w:rPr>
      </w:pPr>
    </w:p>
    <w:p w:rsidR="00490A78" w:rsidRPr="00FA6CD4" w:rsidRDefault="00490A78" w:rsidP="00490A78">
      <w:pPr>
        <w:rPr>
          <w:rFonts w:cs="Arial"/>
          <w:b/>
          <w:sz w:val="22"/>
        </w:rPr>
      </w:pPr>
    </w:p>
    <w:p w:rsidR="00490A78" w:rsidRPr="00FA6CD4" w:rsidRDefault="00AA2742" w:rsidP="00490A78">
      <w:pPr>
        <w:pStyle w:val="Heading1"/>
        <w:rPr>
          <w:rFonts w:ascii="Arial" w:hAnsi="Arial" w:cs="Arial"/>
          <w:sz w:val="22"/>
          <w:szCs w:val="22"/>
        </w:rPr>
      </w:pPr>
      <w:r>
        <w:rPr>
          <w:rFonts w:ascii="Arial" w:hAnsi="Arial" w:cs="Arial"/>
          <w:sz w:val="22"/>
          <w:szCs w:val="22"/>
        </w:rPr>
        <w:t>12</w:t>
      </w:r>
      <w:r>
        <w:rPr>
          <w:rFonts w:ascii="Arial" w:hAnsi="Arial" w:cs="Arial"/>
          <w:sz w:val="22"/>
          <w:szCs w:val="22"/>
        </w:rPr>
        <w:tab/>
      </w:r>
      <w:r w:rsidR="00490A78" w:rsidRPr="00FA6CD4">
        <w:rPr>
          <w:rFonts w:ascii="Arial" w:hAnsi="Arial" w:cs="Arial"/>
          <w:sz w:val="22"/>
          <w:szCs w:val="22"/>
        </w:rPr>
        <w:t>Chief Executive Officer</w:t>
      </w:r>
    </w:p>
    <w:p w:rsidR="00490A78" w:rsidRPr="00FA6CD4" w:rsidRDefault="00490A78" w:rsidP="00490A78">
      <w:pPr>
        <w:rPr>
          <w:rFonts w:cs="Arial"/>
          <w:b/>
          <w:sz w:val="22"/>
        </w:rPr>
      </w:pPr>
    </w:p>
    <w:p w:rsidR="00490A78" w:rsidRPr="00FA6CD4" w:rsidRDefault="00490A78" w:rsidP="00490A78">
      <w:pPr>
        <w:pStyle w:val="Heading3"/>
        <w:rPr>
          <w:rFonts w:ascii="Arial" w:hAnsi="Arial" w:cs="Arial"/>
          <w:sz w:val="22"/>
          <w:szCs w:val="22"/>
        </w:rPr>
      </w:pPr>
      <w:r w:rsidRPr="00FA6CD4">
        <w:rPr>
          <w:rFonts w:ascii="Arial" w:hAnsi="Arial" w:cs="Arial"/>
          <w:sz w:val="22"/>
          <w:szCs w:val="22"/>
        </w:rPr>
        <w:t>Appointment of the Chief Executive Officer</w:t>
      </w:r>
    </w:p>
    <w:p w:rsidR="00490A78" w:rsidRPr="00FA6CD4" w:rsidRDefault="00490A78" w:rsidP="00490A78">
      <w:pPr>
        <w:rPr>
          <w:rFonts w:cs="Arial"/>
          <w:b/>
          <w:sz w:val="22"/>
        </w:rPr>
      </w:pPr>
    </w:p>
    <w:p w:rsidR="00490A78" w:rsidRPr="00FA6CD4" w:rsidRDefault="00490A78" w:rsidP="00490A78">
      <w:pPr>
        <w:rPr>
          <w:rFonts w:cs="Arial"/>
          <w:sz w:val="22"/>
        </w:rPr>
      </w:pPr>
      <w:r w:rsidRPr="00FA6CD4">
        <w:rPr>
          <w:rFonts w:cs="Arial"/>
          <w:sz w:val="22"/>
        </w:rPr>
        <w:t xml:space="preserve">The Chief Executive Officer is appointed by the Trustee Board.  When a new Chief Executive Officer is required, the Trustee Board will normally decide the criteria to apply to the appointment </w:t>
      </w:r>
      <w:r w:rsidR="00E43CE9" w:rsidRPr="00FA6CD4">
        <w:rPr>
          <w:rFonts w:cs="Arial"/>
          <w:sz w:val="22"/>
        </w:rPr>
        <w:t>and</w:t>
      </w:r>
      <w:r w:rsidRPr="00FA6CD4">
        <w:rPr>
          <w:rFonts w:cs="Arial"/>
          <w:sz w:val="22"/>
        </w:rPr>
        <w:t xml:space="preserve"> will </w:t>
      </w:r>
      <w:r w:rsidR="00E43CE9" w:rsidRPr="00FA6CD4">
        <w:rPr>
          <w:rFonts w:cs="Arial"/>
          <w:sz w:val="22"/>
        </w:rPr>
        <w:t>manage the recruitment process.</w:t>
      </w:r>
    </w:p>
    <w:p w:rsidR="00490A78" w:rsidRPr="00FA6CD4" w:rsidRDefault="00490A78" w:rsidP="00490A78">
      <w:pPr>
        <w:rPr>
          <w:rFonts w:cs="Arial"/>
          <w:sz w:val="22"/>
        </w:rPr>
      </w:pPr>
    </w:p>
    <w:p w:rsidR="00490A78" w:rsidRPr="00FA6CD4" w:rsidRDefault="00490A78" w:rsidP="00490A78">
      <w:pPr>
        <w:pStyle w:val="Heading1"/>
        <w:rPr>
          <w:rFonts w:ascii="Arial" w:hAnsi="Arial" w:cs="Arial"/>
          <w:sz w:val="22"/>
          <w:szCs w:val="22"/>
        </w:rPr>
      </w:pPr>
      <w:r w:rsidRPr="00FA6CD4">
        <w:rPr>
          <w:rFonts w:ascii="Arial" w:hAnsi="Arial" w:cs="Arial"/>
          <w:sz w:val="22"/>
          <w:szCs w:val="22"/>
        </w:rPr>
        <w:t>Chief Executive Officer:  Management</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 xml:space="preserve">One of the Trustee Board’s most important responsibilities is to ensure effective management of </w:t>
      </w:r>
      <w:r w:rsidR="00E43CE9" w:rsidRPr="00FA6CD4">
        <w:rPr>
          <w:rFonts w:cs="Arial"/>
          <w:sz w:val="22"/>
        </w:rPr>
        <w:t>CSSL</w:t>
      </w:r>
      <w:r w:rsidRPr="00FA6CD4">
        <w:rPr>
          <w:rFonts w:cs="Arial"/>
          <w:sz w:val="22"/>
        </w:rPr>
        <w:t xml:space="preserve"> by the Chief Executive Officer.  The Trustee Board decides the tasks, duties and responsibilities of the Chief Executive Officer and the constraints that limit the ways in which the Chief Executive Officer can act without reference to the Trustee Board.</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This involves giving the Chief Executive Officer clear boundaries within which to work and providing the support necessary to allow the Chief Executive Officer to make all appropriate decisions and to manage the organisation.  All tasks to be carried out by staff are delegated by the Trustee Board, or by the Chair between meetings, to the Chief Executive Officer who is then responsible for the proper delegation of decisions and management within the staff.</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The Chief Executive Officer will normally attend all meetings of the Trustee Board and will be aware of decisions made by the Trustee Board.  The Chief Executive Officer may, on occasion, seek advice from individual Trustees or Committees about matters of which they have special knowledge or experience.</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If an urgent decision is necessary and it is not possible to defer this to a formal meeting of the Trustee Board, the Chair will make the necessary decision after talking to such other Trustees as she/he thinks fit.  The Chair will then tell all Trustees what has been decided, either immediately or at the next meeting (depending on the Chair’s judgement of urgency).</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The Trustee Board must also review the Chief Executive Officer’s performance.  In addition, to normal day-to-day feedback, the Trustee Board should carry out an annual appraisal of the Chief Executive Officer.  The Chair is responsible for leading this process. This appraisal should measure performance against standards and criteria that have been previously agreed, and should agree performance measurement standards and criteria for the following year.</w:t>
      </w:r>
    </w:p>
    <w:p w:rsidR="00490A78" w:rsidRPr="00FA6CD4" w:rsidRDefault="00490A78" w:rsidP="00490A78">
      <w:pPr>
        <w:rPr>
          <w:rFonts w:cs="Arial"/>
          <w:sz w:val="22"/>
        </w:rPr>
      </w:pPr>
    </w:p>
    <w:p w:rsidR="00490A78" w:rsidRPr="00FA6CD4" w:rsidRDefault="00490A78" w:rsidP="00490A78">
      <w:pPr>
        <w:pStyle w:val="Heading1"/>
        <w:rPr>
          <w:rFonts w:ascii="Arial" w:hAnsi="Arial" w:cs="Arial"/>
          <w:sz w:val="22"/>
          <w:szCs w:val="22"/>
        </w:rPr>
      </w:pPr>
      <w:r w:rsidRPr="00FA6CD4">
        <w:rPr>
          <w:rFonts w:ascii="Arial" w:hAnsi="Arial" w:cs="Arial"/>
          <w:sz w:val="22"/>
          <w:szCs w:val="22"/>
        </w:rPr>
        <w:t>Chief Executive Officer:  Responsibilities</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In carrying out the duties outlined in the job description, the Chief Executive Officer is required to adhere to certain standards. Requirements are as follows:</w:t>
      </w:r>
    </w:p>
    <w:p w:rsidR="00490A78" w:rsidRPr="00FA6CD4" w:rsidRDefault="00490A78" w:rsidP="00490A78">
      <w:pPr>
        <w:rPr>
          <w:rFonts w:cs="Arial"/>
          <w:sz w:val="22"/>
        </w:rPr>
      </w:pPr>
    </w:p>
    <w:p w:rsidR="00490A78" w:rsidRPr="00FA6CD4" w:rsidRDefault="00490A78" w:rsidP="0097498B">
      <w:pPr>
        <w:pStyle w:val="ListParagraph"/>
        <w:numPr>
          <w:ilvl w:val="0"/>
          <w:numId w:val="38"/>
        </w:numPr>
        <w:ind w:left="426" w:hanging="426"/>
        <w:rPr>
          <w:rFonts w:cs="Arial"/>
          <w:sz w:val="22"/>
        </w:rPr>
      </w:pPr>
      <w:r w:rsidRPr="00FA6CD4">
        <w:rPr>
          <w:rFonts w:cs="Arial"/>
          <w:sz w:val="22"/>
        </w:rPr>
        <w:t xml:space="preserve">To ensure that </w:t>
      </w:r>
      <w:r w:rsidR="000041D6" w:rsidRPr="00FA6CD4">
        <w:rPr>
          <w:rFonts w:cs="Arial"/>
          <w:sz w:val="22"/>
        </w:rPr>
        <w:t>CSSL</w:t>
      </w:r>
      <w:r w:rsidRPr="00FA6CD4">
        <w:rPr>
          <w:rFonts w:cs="Arial"/>
          <w:sz w:val="22"/>
        </w:rPr>
        <w:t xml:space="preserve"> acts at all times within the law and appropriate regulations and endeavours to maintain best practice in all activities.</w:t>
      </w:r>
    </w:p>
    <w:p w:rsidR="00490A78" w:rsidRPr="00FA6CD4" w:rsidRDefault="00490A78" w:rsidP="00490A78">
      <w:pPr>
        <w:ind w:left="426" w:hanging="426"/>
        <w:rPr>
          <w:rFonts w:cs="Arial"/>
          <w:sz w:val="22"/>
        </w:rPr>
      </w:pPr>
    </w:p>
    <w:p w:rsidR="00490A78" w:rsidRPr="00FA6CD4" w:rsidRDefault="00490A78" w:rsidP="0097498B">
      <w:pPr>
        <w:pStyle w:val="ListParagraph"/>
        <w:numPr>
          <w:ilvl w:val="0"/>
          <w:numId w:val="38"/>
        </w:numPr>
        <w:ind w:left="426" w:hanging="426"/>
        <w:rPr>
          <w:rFonts w:cs="Arial"/>
          <w:sz w:val="22"/>
        </w:rPr>
      </w:pPr>
      <w:r w:rsidRPr="00FA6CD4">
        <w:rPr>
          <w:rFonts w:cs="Arial"/>
          <w:sz w:val="22"/>
        </w:rPr>
        <w:t>To ensure that all activities are within policies agreed by the Trustee Board.</w:t>
      </w:r>
    </w:p>
    <w:p w:rsidR="00490A78" w:rsidRPr="00FA6CD4" w:rsidRDefault="00490A78" w:rsidP="00490A78">
      <w:pPr>
        <w:ind w:left="426" w:hanging="426"/>
        <w:rPr>
          <w:rFonts w:cs="Arial"/>
          <w:sz w:val="22"/>
        </w:rPr>
      </w:pPr>
    </w:p>
    <w:p w:rsidR="00490A78" w:rsidRPr="00FA6CD4" w:rsidRDefault="00490A78" w:rsidP="0097498B">
      <w:pPr>
        <w:pStyle w:val="ListParagraph"/>
        <w:numPr>
          <w:ilvl w:val="0"/>
          <w:numId w:val="38"/>
        </w:numPr>
        <w:ind w:left="426" w:hanging="426"/>
        <w:rPr>
          <w:rFonts w:cs="Arial"/>
          <w:sz w:val="22"/>
        </w:rPr>
      </w:pPr>
      <w:r w:rsidRPr="00FA6CD4">
        <w:rPr>
          <w:rFonts w:cs="Arial"/>
          <w:sz w:val="22"/>
        </w:rPr>
        <w:t xml:space="preserve">To ensure that </w:t>
      </w:r>
      <w:r w:rsidR="000041D6" w:rsidRPr="00FA6CD4">
        <w:rPr>
          <w:rFonts w:cs="Arial"/>
          <w:sz w:val="22"/>
        </w:rPr>
        <w:t>CSSL</w:t>
      </w:r>
      <w:r w:rsidRPr="00FA6CD4">
        <w:rPr>
          <w:rFonts w:cs="Arial"/>
          <w:sz w:val="22"/>
        </w:rPr>
        <w:t>’s beneficiaries are never endangered by the actions of the Charity.</w:t>
      </w:r>
    </w:p>
    <w:p w:rsidR="00490A78" w:rsidRPr="00FA6CD4" w:rsidRDefault="00490A78" w:rsidP="00490A78">
      <w:pPr>
        <w:rPr>
          <w:rFonts w:cs="Arial"/>
          <w:sz w:val="22"/>
        </w:rPr>
      </w:pPr>
    </w:p>
    <w:p w:rsidR="00490A78" w:rsidRPr="00FA6CD4" w:rsidRDefault="00490A78" w:rsidP="0097498B">
      <w:pPr>
        <w:numPr>
          <w:ilvl w:val="0"/>
          <w:numId w:val="39"/>
        </w:numPr>
        <w:ind w:left="426" w:hanging="426"/>
        <w:rPr>
          <w:rFonts w:cs="Arial"/>
          <w:sz w:val="22"/>
        </w:rPr>
      </w:pPr>
      <w:r w:rsidRPr="00FA6CD4">
        <w:rPr>
          <w:rFonts w:cs="Arial"/>
          <w:sz w:val="22"/>
        </w:rPr>
        <w:t xml:space="preserve">To take all reasonable precautions to ensure that </w:t>
      </w:r>
      <w:r w:rsidR="000041D6" w:rsidRPr="00FA6CD4">
        <w:rPr>
          <w:rFonts w:cs="Arial"/>
          <w:sz w:val="22"/>
        </w:rPr>
        <w:t>CSSL</w:t>
      </w:r>
      <w:r w:rsidRPr="00FA6CD4">
        <w:rPr>
          <w:rFonts w:cs="Arial"/>
          <w:sz w:val="22"/>
        </w:rPr>
        <w:t xml:space="preserve"> is not brought into disrepute or unwelcome controversy.</w:t>
      </w:r>
    </w:p>
    <w:p w:rsidR="00490A78" w:rsidRPr="00FA6CD4" w:rsidRDefault="00490A78" w:rsidP="00490A78">
      <w:pPr>
        <w:ind w:left="567" w:hanging="567"/>
        <w:rPr>
          <w:rFonts w:cs="Arial"/>
          <w:sz w:val="22"/>
        </w:rPr>
      </w:pPr>
    </w:p>
    <w:p w:rsidR="00490A78" w:rsidRPr="00FA6CD4" w:rsidRDefault="00490A78" w:rsidP="0097498B">
      <w:pPr>
        <w:numPr>
          <w:ilvl w:val="0"/>
          <w:numId w:val="39"/>
        </w:numPr>
        <w:ind w:left="426" w:hanging="426"/>
        <w:rPr>
          <w:rFonts w:cs="Arial"/>
          <w:sz w:val="22"/>
        </w:rPr>
      </w:pPr>
      <w:r w:rsidRPr="00FA6CD4">
        <w:rPr>
          <w:rFonts w:cs="Arial"/>
          <w:sz w:val="22"/>
        </w:rPr>
        <w:t xml:space="preserve">To ensure that </w:t>
      </w:r>
      <w:r w:rsidR="000041D6" w:rsidRPr="00FA6CD4">
        <w:rPr>
          <w:rFonts w:cs="Arial"/>
          <w:sz w:val="22"/>
        </w:rPr>
        <w:t>CSSL</w:t>
      </w:r>
      <w:r w:rsidRPr="00FA6CD4">
        <w:rPr>
          <w:rFonts w:cs="Arial"/>
          <w:sz w:val="22"/>
        </w:rPr>
        <w:t>’s funds and assets are not endangered or put at risk.</w:t>
      </w:r>
    </w:p>
    <w:p w:rsidR="00490A78" w:rsidRPr="00FA6CD4" w:rsidRDefault="00490A78" w:rsidP="00490A78">
      <w:pPr>
        <w:ind w:left="426" w:hanging="426"/>
        <w:rPr>
          <w:rFonts w:cs="Arial"/>
          <w:sz w:val="22"/>
        </w:rPr>
      </w:pPr>
    </w:p>
    <w:p w:rsidR="00490A78" w:rsidRPr="00FA6CD4" w:rsidRDefault="00490A78" w:rsidP="0097498B">
      <w:pPr>
        <w:numPr>
          <w:ilvl w:val="0"/>
          <w:numId w:val="39"/>
        </w:numPr>
        <w:ind w:left="426" w:hanging="426"/>
        <w:rPr>
          <w:rFonts w:cs="Arial"/>
          <w:sz w:val="22"/>
        </w:rPr>
      </w:pPr>
      <w:r w:rsidRPr="00FA6CD4">
        <w:rPr>
          <w:rFonts w:cs="Arial"/>
          <w:sz w:val="22"/>
        </w:rPr>
        <w:lastRenderedPageBreak/>
        <w:t xml:space="preserve">To ensure that </w:t>
      </w:r>
      <w:r w:rsidR="000041D6" w:rsidRPr="00FA6CD4">
        <w:rPr>
          <w:rFonts w:cs="Arial"/>
          <w:sz w:val="22"/>
        </w:rPr>
        <w:t>CSSL</w:t>
      </w:r>
      <w:r w:rsidRPr="00FA6CD4">
        <w:rPr>
          <w:rFonts w:cs="Arial"/>
          <w:sz w:val="22"/>
        </w:rPr>
        <w:t xml:space="preserve"> does not take a specific party political or religious stance on any issue.</w:t>
      </w:r>
    </w:p>
    <w:p w:rsidR="00490A78" w:rsidRPr="00FA6CD4" w:rsidRDefault="00490A78" w:rsidP="00490A78">
      <w:pPr>
        <w:ind w:left="426" w:hanging="426"/>
        <w:rPr>
          <w:rFonts w:cs="Arial"/>
          <w:sz w:val="22"/>
        </w:rPr>
      </w:pPr>
    </w:p>
    <w:p w:rsidR="00490A78" w:rsidRPr="00FA6CD4" w:rsidRDefault="00490A78" w:rsidP="0097498B">
      <w:pPr>
        <w:numPr>
          <w:ilvl w:val="0"/>
          <w:numId w:val="39"/>
        </w:numPr>
        <w:ind w:left="426" w:hanging="426"/>
        <w:rPr>
          <w:rFonts w:cs="Arial"/>
          <w:sz w:val="22"/>
        </w:rPr>
      </w:pPr>
      <w:r w:rsidRPr="00FA6CD4">
        <w:rPr>
          <w:rFonts w:cs="Arial"/>
          <w:sz w:val="22"/>
        </w:rPr>
        <w:t>To ensure that the Trustee Board receives timely and succinct reports about the Charity’s operations, its financial position and any other matters that the Trustee Board may, from time to time, define.</w:t>
      </w:r>
    </w:p>
    <w:p w:rsidR="00490A78" w:rsidRPr="00FA6CD4" w:rsidRDefault="00490A78" w:rsidP="00490A78">
      <w:pPr>
        <w:ind w:left="426" w:hanging="426"/>
        <w:rPr>
          <w:rFonts w:cs="Arial"/>
          <w:sz w:val="22"/>
        </w:rPr>
      </w:pPr>
    </w:p>
    <w:p w:rsidR="00490A78" w:rsidRPr="00FA6CD4" w:rsidRDefault="00490A78" w:rsidP="0097498B">
      <w:pPr>
        <w:numPr>
          <w:ilvl w:val="0"/>
          <w:numId w:val="39"/>
        </w:numPr>
        <w:ind w:left="426" w:hanging="426"/>
        <w:rPr>
          <w:rFonts w:cs="Arial"/>
          <w:sz w:val="22"/>
        </w:rPr>
      </w:pPr>
      <w:r w:rsidRPr="00FA6CD4">
        <w:rPr>
          <w:rFonts w:cs="Arial"/>
          <w:sz w:val="22"/>
        </w:rPr>
        <w:t>To ensure that proper Minutes of Trustee Board meetings and other appropriate records are kept.</w:t>
      </w:r>
    </w:p>
    <w:p w:rsidR="00490A78" w:rsidRPr="00FA6CD4" w:rsidRDefault="00490A78" w:rsidP="00490A78">
      <w:pPr>
        <w:ind w:left="426" w:hanging="426"/>
        <w:rPr>
          <w:rFonts w:cs="Arial"/>
          <w:sz w:val="22"/>
        </w:rPr>
      </w:pPr>
    </w:p>
    <w:p w:rsidR="00490A78" w:rsidRPr="00FA6CD4" w:rsidRDefault="00490A78" w:rsidP="0097498B">
      <w:pPr>
        <w:numPr>
          <w:ilvl w:val="0"/>
          <w:numId w:val="39"/>
        </w:numPr>
        <w:ind w:left="426" w:hanging="426"/>
        <w:rPr>
          <w:rFonts w:cs="Arial"/>
          <w:sz w:val="22"/>
        </w:rPr>
      </w:pPr>
      <w:r w:rsidRPr="00FA6CD4">
        <w:rPr>
          <w:rFonts w:cs="Arial"/>
          <w:sz w:val="22"/>
        </w:rPr>
        <w:t>To work with other Committees and task groups that support and advise the Trustee Board.</w:t>
      </w:r>
    </w:p>
    <w:p w:rsidR="00490A78" w:rsidRPr="00FA6CD4" w:rsidRDefault="00490A78" w:rsidP="00490A78">
      <w:pPr>
        <w:ind w:left="426" w:hanging="426"/>
        <w:rPr>
          <w:rFonts w:cs="Arial"/>
          <w:sz w:val="22"/>
        </w:rPr>
      </w:pPr>
    </w:p>
    <w:p w:rsidR="00490A78" w:rsidRPr="00FA6CD4" w:rsidRDefault="00490A78" w:rsidP="0097498B">
      <w:pPr>
        <w:numPr>
          <w:ilvl w:val="0"/>
          <w:numId w:val="39"/>
        </w:numPr>
        <w:ind w:left="426" w:hanging="426"/>
        <w:rPr>
          <w:rFonts w:cs="Arial"/>
          <w:sz w:val="22"/>
        </w:rPr>
      </w:pPr>
      <w:r w:rsidRPr="00FA6CD4">
        <w:rPr>
          <w:rFonts w:cs="Arial"/>
          <w:sz w:val="22"/>
        </w:rPr>
        <w:t>To ensure the confidentiality of personal and other sensitive information concerning individuals and restricted information.</w:t>
      </w:r>
    </w:p>
    <w:p w:rsidR="00490A78" w:rsidRPr="00FA6CD4" w:rsidRDefault="00490A78" w:rsidP="00490A78">
      <w:pPr>
        <w:ind w:left="426" w:hanging="426"/>
        <w:rPr>
          <w:rFonts w:cs="Arial"/>
          <w:sz w:val="22"/>
        </w:rPr>
      </w:pPr>
    </w:p>
    <w:p w:rsidR="00490A78" w:rsidRPr="00FA6CD4" w:rsidRDefault="00490A78" w:rsidP="0097498B">
      <w:pPr>
        <w:numPr>
          <w:ilvl w:val="0"/>
          <w:numId w:val="39"/>
        </w:numPr>
        <w:ind w:left="426" w:hanging="426"/>
        <w:rPr>
          <w:rFonts w:cs="Arial"/>
          <w:sz w:val="22"/>
        </w:rPr>
      </w:pPr>
      <w:r w:rsidRPr="00FA6CD4">
        <w:rPr>
          <w:rFonts w:cs="Arial"/>
          <w:sz w:val="22"/>
        </w:rPr>
        <w:t xml:space="preserve">To keep up to date with actual and possible changes in the fields in which </w:t>
      </w:r>
      <w:r w:rsidR="000041D6" w:rsidRPr="00FA6CD4">
        <w:rPr>
          <w:rFonts w:cs="Arial"/>
          <w:sz w:val="22"/>
        </w:rPr>
        <w:t>CSSL</w:t>
      </w:r>
      <w:r w:rsidRPr="00FA6CD4">
        <w:rPr>
          <w:rFonts w:cs="Arial"/>
          <w:sz w:val="22"/>
        </w:rPr>
        <w:t xml:space="preserve"> operates and to make reports and recommendations to the Trustee Board when appropriate.</w:t>
      </w:r>
    </w:p>
    <w:p w:rsidR="00490A78" w:rsidRPr="00FA6CD4" w:rsidRDefault="00490A78" w:rsidP="00490A78">
      <w:pPr>
        <w:ind w:left="426" w:hanging="426"/>
        <w:rPr>
          <w:rFonts w:cs="Arial"/>
          <w:sz w:val="22"/>
        </w:rPr>
      </w:pPr>
    </w:p>
    <w:p w:rsidR="00490A78" w:rsidRPr="00FA6CD4" w:rsidRDefault="00490A78" w:rsidP="0097498B">
      <w:pPr>
        <w:numPr>
          <w:ilvl w:val="0"/>
          <w:numId w:val="39"/>
        </w:numPr>
        <w:ind w:left="426" w:hanging="426"/>
        <w:rPr>
          <w:rFonts w:cs="Arial"/>
          <w:sz w:val="22"/>
        </w:rPr>
      </w:pPr>
      <w:r w:rsidRPr="00FA6CD4">
        <w:rPr>
          <w:rFonts w:cs="Arial"/>
          <w:sz w:val="22"/>
        </w:rPr>
        <w:t>To exercise reasonable judgment within the requirements of the job description; deciding what can be agreed without reference to the Trustee Board and what should be referred to the Trustee Board for advice or approval.</w:t>
      </w:r>
    </w:p>
    <w:p w:rsidR="00490A78" w:rsidRPr="00FA6CD4" w:rsidRDefault="00490A78" w:rsidP="00490A78">
      <w:pPr>
        <w:ind w:left="426" w:hanging="426"/>
        <w:rPr>
          <w:rFonts w:cs="Arial"/>
          <w:sz w:val="22"/>
        </w:rPr>
      </w:pPr>
    </w:p>
    <w:p w:rsidR="00490A78" w:rsidRPr="00FA6CD4" w:rsidRDefault="00490A78" w:rsidP="0097498B">
      <w:pPr>
        <w:numPr>
          <w:ilvl w:val="0"/>
          <w:numId w:val="39"/>
        </w:numPr>
        <w:ind w:left="426" w:hanging="426"/>
        <w:rPr>
          <w:rFonts w:cs="Arial"/>
          <w:sz w:val="22"/>
        </w:rPr>
      </w:pPr>
      <w:r w:rsidRPr="00FA6CD4">
        <w:rPr>
          <w:rFonts w:cs="Arial"/>
          <w:sz w:val="22"/>
        </w:rPr>
        <w:t>To manage, encourage and motivate staff ensuring the proper communication of all appropriate information.</w:t>
      </w:r>
    </w:p>
    <w:p w:rsidR="00490A78" w:rsidRPr="00FA6CD4" w:rsidRDefault="00490A78" w:rsidP="00490A78">
      <w:pPr>
        <w:rPr>
          <w:rFonts w:cs="Arial"/>
          <w:sz w:val="22"/>
        </w:rPr>
      </w:pPr>
    </w:p>
    <w:p w:rsidR="00490A78" w:rsidRPr="00FA6CD4" w:rsidRDefault="00490A78" w:rsidP="00490A78">
      <w:pPr>
        <w:pStyle w:val="Heading1"/>
        <w:rPr>
          <w:rFonts w:ascii="Arial" w:hAnsi="Arial" w:cs="Arial"/>
          <w:sz w:val="22"/>
          <w:szCs w:val="22"/>
        </w:rPr>
      </w:pPr>
      <w:r w:rsidRPr="00FA6CD4">
        <w:rPr>
          <w:rFonts w:ascii="Arial" w:hAnsi="Arial" w:cs="Arial"/>
          <w:sz w:val="22"/>
          <w:szCs w:val="22"/>
        </w:rPr>
        <w:t>Chief Executive Officer: Limitations</w:t>
      </w:r>
    </w:p>
    <w:p w:rsidR="00490A78" w:rsidRPr="00FA6CD4" w:rsidRDefault="00490A78" w:rsidP="00490A78">
      <w:pPr>
        <w:rPr>
          <w:rFonts w:cs="Arial"/>
          <w:sz w:val="22"/>
        </w:rPr>
      </w:pPr>
    </w:p>
    <w:p w:rsidR="00490A78" w:rsidRPr="00FA6CD4" w:rsidRDefault="00490A78" w:rsidP="00490A78">
      <w:pPr>
        <w:rPr>
          <w:rFonts w:cs="Arial"/>
          <w:sz w:val="22"/>
        </w:rPr>
      </w:pPr>
      <w:r w:rsidRPr="00FA6CD4">
        <w:rPr>
          <w:rFonts w:cs="Arial"/>
          <w:sz w:val="22"/>
        </w:rPr>
        <w:t>In carrying out the duties and responsibilities of the role, the Chief Executive Officer may, within the policies and financial limits laid down by the Trustee Board, exercise reasonable decision making except in the following circumstances:</w:t>
      </w:r>
    </w:p>
    <w:p w:rsidR="00490A78" w:rsidRPr="00FA6CD4" w:rsidRDefault="00490A78" w:rsidP="00490A78">
      <w:pPr>
        <w:ind w:left="426" w:hanging="426"/>
        <w:rPr>
          <w:rFonts w:cs="Arial"/>
          <w:sz w:val="22"/>
        </w:rPr>
      </w:pPr>
    </w:p>
    <w:p w:rsidR="00490A78" w:rsidRPr="00FA6CD4" w:rsidRDefault="00490A78" w:rsidP="0097498B">
      <w:pPr>
        <w:numPr>
          <w:ilvl w:val="0"/>
          <w:numId w:val="40"/>
        </w:numPr>
        <w:ind w:left="426" w:hanging="426"/>
        <w:rPr>
          <w:rFonts w:cs="Arial"/>
          <w:sz w:val="22"/>
        </w:rPr>
      </w:pPr>
      <w:r w:rsidRPr="00FA6CD4">
        <w:rPr>
          <w:rFonts w:cs="Arial"/>
          <w:sz w:val="22"/>
        </w:rPr>
        <w:t xml:space="preserve">No commitment may be made to a new partnership, alliance or merger with another organisation without the approval of the Trustee Board. </w:t>
      </w:r>
    </w:p>
    <w:p w:rsidR="00490A78" w:rsidRPr="00FA6CD4" w:rsidRDefault="00490A78" w:rsidP="00490A78">
      <w:pPr>
        <w:ind w:left="426" w:hanging="426"/>
        <w:rPr>
          <w:rFonts w:cs="Arial"/>
          <w:sz w:val="22"/>
        </w:rPr>
      </w:pPr>
    </w:p>
    <w:p w:rsidR="00490A78" w:rsidRPr="00FA6CD4" w:rsidRDefault="00490A78" w:rsidP="0097498B">
      <w:pPr>
        <w:numPr>
          <w:ilvl w:val="0"/>
          <w:numId w:val="40"/>
        </w:numPr>
        <w:ind w:left="426" w:hanging="426"/>
        <w:rPr>
          <w:rFonts w:cs="Arial"/>
          <w:sz w:val="22"/>
        </w:rPr>
      </w:pPr>
      <w:r w:rsidRPr="00FA6CD4">
        <w:rPr>
          <w:rFonts w:cs="Arial"/>
          <w:sz w:val="22"/>
        </w:rPr>
        <w:t>No activities that are not within the Charity’s charitable objectives.</w:t>
      </w:r>
    </w:p>
    <w:p w:rsidR="00490A78" w:rsidRPr="00FA6CD4" w:rsidRDefault="00490A78" w:rsidP="00490A78">
      <w:pPr>
        <w:ind w:left="426" w:hanging="426"/>
        <w:rPr>
          <w:rFonts w:cs="Arial"/>
          <w:sz w:val="22"/>
        </w:rPr>
      </w:pPr>
    </w:p>
    <w:p w:rsidR="00490A78" w:rsidRPr="00FA6CD4" w:rsidRDefault="00490A78" w:rsidP="0097498B">
      <w:pPr>
        <w:numPr>
          <w:ilvl w:val="0"/>
          <w:numId w:val="40"/>
        </w:numPr>
        <w:ind w:left="426" w:hanging="426"/>
        <w:rPr>
          <w:rFonts w:cs="Arial"/>
          <w:sz w:val="22"/>
        </w:rPr>
      </w:pPr>
      <w:r w:rsidRPr="00FA6CD4">
        <w:rPr>
          <w:rFonts w:cs="Arial"/>
          <w:sz w:val="22"/>
        </w:rPr>
        <w:t>No major projects that are outside the Strategic Plan may be started without the Trustee Board’s approval.</w:t>
      </w:r>
    </w:p>
    <w:p w:rsidR="00490A78" w:rsidRPr="00FA6CD4" w:rsidRDefault="00490A78" w:rsidP="00490A78">
      <w:pPr>
        <w:ind w:left="426" w:hanging="426"/>
        <w:rPr>
          <w:rFonts w:cs="Arial"/>
          <w:sz w:val="22"/>
        </w:rPr>
      </w:pPr>
    </w:p>
    <w:p w:rsidR="00490A78" w:rsidRPr="00FA6CD4" w:rsidRDefault="00490A78" w:rsidP="0097498B">
      <w:pPr>
        <w:numPr>
          <w:ilvl w:val="0"/>
          <w:numId w:val="40"/>
        </w:numPr>
        <w:ind w:left="426" w:hanging="426"/>
        <w:rPr>
          <w:rFonts w:cs="Arial"/>
          <w:sz w:val="22"/>
        </w:rPr>
      </w:pPr>
      <w:r w:rsidRPr="00FA6CD4">
        <w:rPr>
          <w:rFonts w:cs="Arial"/>
          <w:sz w:val="22"/>
        </w:rPr>
        <w:t xml:space="preserve">No appropriate and reasonable opportunity to raise the profile should be missed but attention needs to be given to media campaigns that may bring </w:t>
      </w:r>
      <w:r w:rsidR="000041D6" w:rsidRPr="00FA6CD4">
        <w:rPr>
          <w:rFonts w:cs="Arial"/>
          <w:sz w:val="22"/>
        </w:rPr>
        <w:t>CSSL</w:t>
      </w:r>
      <w:r w:rsidRPr="00FA6CD4">
        <w:rPr>
          <w:rFonts w:cs="Arial"/>
          <w:sz w:val="22"/>
        </w:rPr>
        <w:t xml:space="preserve"> into disrepute.</w:t>
      </w:r>
    </w:p>
    <w:p w:rsidR="00490A78" w:rsidRPr="00FA6CD4" w:rsidRDefault="00490A78" w:rsidP="00490A78">
      <w:pPr>
        <w:ind w:left="426" w:hanging="426"/>
        <w:rPr>
          <w:rFonts w:cs="Arial"/>
          <w:sz w:val="22"/>
        </w:rPr>
      </w:pPr>
    </w:p>
    <w:p w:rsidR="00490A78" w:rsidRPr="00FA6CD4" w:rsidRDefault="00490A78" w:rsidP="0097498B">
      <w:pPr>
        <w:numPr>
          <w:ilvl w:val="0"/>
          <w:numId w:val="40"/>
        </w:numPr>
        <w:ind w:left="426" w:hanging="426"/>
        <w:rPr>
          <w:rFonts w:cs="Arial"/>
          <w:sz w:val="22"/>
        </w:rPr>
      </w:pPr>
      <w:r w:rsidRPr="00FA6CD4">
        <w:rPr>
          <w:rFonts w:cs="Arial"/>
          <w:sz w:val="22"/>
        </w:rPr>
        <w:t>No member of staff may be dismissed or suspended without prior consultation with the Chair or Deputy.</w:t>
      </w:r>
    </w:p>
    <w:p w:rsidR="00490A78" w:rsidRPr="00FA6CD4" w:rsidRDefault="00490A78" w:rsidP="00490A78">
      <w:pPr>
        <w:ind w:left="426" w:hanging="426"/>
        <w:rPr>
          <w:rFonts w:cs="Arial"/>
          <w:sz w:val="22"/>
        </w:rPr>
      </w:pPr>
    </w:p>
    <w:p w:rsidR="00490A78" w:rsidRPr="00FA6CD4" w:rsidRDefault="00490A78" w:rsidP="0097498B">
      <w:pPr>
        <w:numPr>
          <w:ilvl w:val="0"/>
          <w:numId w:val="40"/>
        </w:numPr>
        <w:ind w:left="426" w:hanging="426"/>
        <w:rPr>
          <w:rFonts w:cs="Arial"/>
          <w:sz w:val="22"/>
        </w:rPr>
      </w:pPr>
      <w:r w:rsidRPr="00FA6CD4">
        <w:rPr>
          <w:rFonts w:cs="Arial"/>
          <w:sz w:val="22"/>
        </w:rPr>
        <w:t>No payments that exceed the limit set by the Trustee Board may be made without approval of the Chair.</w:t>
      </w:r>
    </w:p>
    <w:p w:rsidR="00490A78" w:rsidRPr="00FA6CD4" w:rsidRDefault="00490A78" w:rsidP="00490A78">
      <w:pPr>
        <w:ind w:left="426" w:hanging="426"/>
        <w:rPr>
          <w:rFonts w:cs="Arial"/>
          <w:sz w:val="22"/>
        </w:rPr>
      </w:pPr>
    </w:p>
    <w:p w:rsidR="00490A78" w:rsidRPr="00FA6CD4" w:rsidRDefault="00490A78" w:rsidP="0097498B">
      <w:pPr>
        <w:numPr>
          <w:ilvl w:val="0"/>
          <w:numId w:val="40"/>
        </w:numPr>
        <w:ind w:left="426" w:hanging="426"/>
        <w:rPr>
          <w:rFonts w:cs="Arial"/>
          <w:sz w:val="22"/>
        </w:rPr>
      </w:pPr>
      <w:r w:rsidRPr="00FA6CD4">
        <w:rPr>
          <w:rFonts w:cs="Arial"/>
          <w:sz w:val="22"/>
        </w:rPr>
        <w:t>No significant changes to the conditions of employment of staff may be made without the Trustee Board’s approval.</w:t>
      </w:r>
    </w:p>
    <w:p w:rsidR="00490A78" w:rsidRDefault="00490A78" w:rsidP="00490A78">
      <w:pPr>
        <w:rPr>
          <w:rFonts w:cs="Arial"/>
          <w:b/>
          <w:sz w:val="22"/>
        </w:rPr>
      </w:pPr>
    </w:p>
    <w:p w:rsidR="009B36DA" w:rsidRDefault="009B36DA" w:rsidP="00490A78">
      <w:pPr>
        <w:rPr>
          <w:rFonts w:cs="Arial"/>
          <w:b/>
          <w:sz w:val="22"/>
        </w:rPr>
      </w:pPr>
    </w:p>
    <w:p w:rsidR="009B36DA" w:rsidRDefault="009B36DA" w:rsidP="00490A78">
      <w:pPr>
        <w:rPr>
          <w:rFonts w:cs="Arial"/>
          <w:b/>
          <w:sz w:val="22"/>
        </w:rPr>
      </w:pPr>
    </w:p>
    <w:p w:rsidR="009B36DA" w:rsidRDefault="009B36DA" w:rsidP="00490A78">
      <w:pPr>
        <w:rPr>
          <w:rFonts w:cs="Arial"/>
          <w:b/>
          <w:sz w:val="22"/>
        </w:rPr>
      </w:pPr>
    </w:p>
    <w:p w:rsidR="009B36DA" w:rsidRDefault="009B36DA" w:rsidP="00490A78">
      <w:pPr>
        <w:rPr>
          <w:rFonts w:cs="Arial"/>
          <w:b/>
          <w:sz w:val="22"/>
        </w:rPr>
      </w:pPr>
    </w:p>
    <w:p w:rsidR="009B36DA" w:rsidRDefault="009B36DA" w:rsidP="00490A78">
      <w:pPr>
        <w:rPr>
          <w:rFonts w:cs="Arial"/>
          <w:b/>
          <w:sz w:val="22"/>
        </w:rPr>
      </w:pPr>
    </w:p>
    <w:p w:rsidR="009B36DA" w:rsidRDefault="009B36DA" w:rsidP="00490A78">
      <w:pPr>
        <w:rPr>
          <w:rFonts w:cs="Arial"/>
          <w:b/>
          <w:sz w:val="22"/>
        </w:rPr>
      </w:pPr>
    </w:p>
    <w:p w:rsidR="009B36DA" w:rsidRDefault="009B36DA" w:rsidP="00490A78">
      <w:pPr>
        <w:rPr>
          <w:rFonts w:cs="Arial"/>
          <w:b/>
          <w:sz w:val="22"/>
        </w:rPr>
      </w:pPr>
    </w:p>
    <w:p w:rsidR="009B36DA" w:rsidRPr="00FA6CD4" w:rsidRDefault="009B36DA" w:rsidP="00490A78">
      <w:pPr>
        <w:rPr>
          <w:rFonts w:cs="Arial"/>
          <w:b/>
          <w:sz w:val="22"/>
        </w:rPr>
      </w:pPr>
    </w:p>
    <w:p w:rsidR="00490A78" w:rsidRPr="00FA6CD4" w:rsidRDefault="00490A78" w:rsidP="00490A78">
      <w:pPr>
        <w:rPr>
          <w:rFonts w:cs="Arial"/>
          <w:b/>
          <w:sz w:val="22"/>
        </w:rPr>
      </w:pPr>
    </w:p>
    <w:p w:rsidR="00F96DAD" w:rsidRPr="00FA6CD4" w:rsidRDefault="00D3526F" w:rsidP="00E60468">
      <w:pPr>
        <w:pBdr>
          <w:bottom w:val="single" w:sz="4" w:space="1" w:color="auto"/>
        </w:pBdr>
        <w:rPr>
          <w:rFonts w:cs="Arial"/>
          <w:b/>
          <w:szCs w:val="24"/>
        </w:rPr>
      </w:pPr>
      <w:r>
        <w:rPr>
          <w:rFonts w:cs="Arial"/>
          <w:b/>
          <w:szCs w:val="24"/>
        </w:rPr>
        <w:lastRenderedPageBreak/>
        <w:t>13</w:t>
      </w:r>
      <w:r>
        <w:rPr>
          <w:rFonts w:cs="Arial"/>
          <w:b/>
          <w:szCs w:val="24"/>
        </w:rPr>
        <w:tab/>
      </w:r>
      <w:r w:rsidR="00F96DAD" w:rsidRPr="00FA6CD4">
        <w:rPr>
          <w:rFonts w:cs="Arial"/>
          <w:b/>
          <w:szCs w:val="24"/>
        </w:rPr>
        <w:t>Running a charitable company</w:t>
      </w:r>
    </w:p>
    <w:p w:rsidR="00F96DAD" w:rsidRPr="00FA6CD4" w:rsidRDefault="00F96DAD">
      <w:pPr>
        <w:rPr>
          <w:rFonts w:cs="Arial"/>
          <w:b/>
          <w:szCs w:val="24"/>
        </w:rPr>
      </w:pPr>
    </w:p>
    <w:p w:rsidR="00490A78" w:rsidRPr="00FA6CD4" w:rsidRDefault="00F96DAD">
      <w:pPr>
        <w:rPr>
          <w:rFonts w:cs="Arial"/>
          <w:b/>
          <w:szCs w:val="24"/>
        </w:rPr>
      </w:pPr>
      <w:r w:rsidRPr="00FA6CD4">
        <w:rPr>
          <w:rFonts w:cs="Arial"/>
          <w:b/>
          <w:szCs w:val="24"/>
        </w:rPr>
        <w:t>Companies House – responsibilities</w:t>
      </w:r>
    </w:p>
    <w:p w:rsidR="00F96DAD" w:rsidRPr="00FA6CD4" w:rsidRDefault="00F96DAD">
      <w:pPr>
        <w:rPr>
          <w:rFonts w:cs="Arial"/>
          <w:szCs w:val="24"/>
        </w:rPr>
      </w:pPr>
    </w:p>
    <w:p w:rsidR="00176A0B" w:rsidRPr="00FA6CD4" w:rsidRDefault="00176A0B">
      <w:pPr>
        <w:rPr>
          <w:rFonts w:cs="Arial"/>
          <w:szCs w:val="24"/>
        </w:rPr>
      </w:pPr>
      <w:r w:rsidRPr="00FA6CD4">
        <w:rPr>
          <w:rFonts w:cs="Arial"/>
          <w:szCs w:val="24"/>
        </w:rPr>
        <w:t>As Directors of a limited company, you must</w:t>
      </w:r>
      <w:r w:rsidR="00B347A2" w:rsidRPr="00FA6CD4">
        <w:rPr>
          <w:rFonts w:cs="Arial"/>
          <w:szCs w:val="24"/>
        </w:rPr>
        <w:t>:</w:t>
      </w:r>
    </w:p>
    <w:p w:rsidR="00B347A2" w:rsidRPr="00FA6CD4" w:rsidRDefault="00B347A2" w:rsidP="00B347A2">
      <w:pPr>
        <w:pStyle w:val="ListParagraph"/>
        <w:numPr>
          <w:ilvl w:val="0"/>
          <w:numId w:val="17"/>
        </w:numPr>
        <w:rPr>
          <w:rFonts w:cs="Arial"/>
          <w:szCs w:val="24"/>
        </w:rPr>
      </w:pPr>
      <w:r w:rsidRPr="00FA6CD4">
        <w:rPr>
          <w:rFonts w:cs="Arial"/>
          <w:szCs w:val="24"/>
        </w:rPr>
        <w:t xml:space="preserve">Follow the company’s rules, shown in its articles of association </w:t>
      </w:r>
      <w:r w:rsidRPr="00FA6CD4">
        <w:rPr>
          <w:rFonts w:cs="Arial"/>
          <w:b/>
          <w:szCs w:val="24"/>
        </w:rPr>
        <w:t>(see intranet)</w:t>
      </w:r>
      <w:r w:rsidRPr="00FA6CD4">
        <w:rPr>
          <w:rFonts w:cs="Arial"/>
          <w:szCs w:val="24"/>
        </w:rPr>
        <w:t>;</w:t>
      </w:r>
    </w:p>
    <w:p w:rsidR="00B347A2" w:rsidRPr="00FA6CD4" w:rsidRDefault="00B347A2" w:rsidP="00B347A2">
      <w:pPr>
        <w:pStyle w:val="ListParagraph"/>
        <w:numPr>
          <w:ilvl w:val="0"/>
          <w:numId w:val="17"/>
        </w:numPr>
        <w:rPr>
          <w:rFonts w:cs="Arial"/>
          <w:szCs w:val="24"/>
        </w:rPr>
      </w:pPr>
      <w:r w:rsidRPr="00FA6CD4">
        <w:rPr>
          <w:rFonts w:cs="Arial"/>
          <w:szCs w:val="24"/>
        </w:rPr>
        <w:t xml:space="preserve">Keep company records </w:t>
      </w:r>
      <w:r w:rsidRPr="00FA6CD4">
        <w:rPr>
          <w:rFonts w:cs="Arial"/>
          <w:b/>
          <w:szCs w:val="24"/>
        </w:rPr>
        <w:t xml:space="preserve">(minutes of all meetings </w:t>
      </w:r>
      <w:r w:rsidR="00454CF2" w:rsidRPr="00FA6CD4">
        <w:rPr>
          <w:rFonts w:cs="Arial"/>
          <w:b/>
          <w:szCs w:val="24"/>
        </w:rPr>
        <w:t xml:space="preserve">to be kept </w:t>
      </w:r>
      <w:r w:rsidRPr="00FA6CD4">
        <w:rPr>
          <w:rFonts w:cs="Arial"/>
          <w:b/>
          <w:szCs w:val="24"/>
        </w:rPr>
        <w:t>for 10 years)</w:t>
      </w:r>
      <w:r w:rsidRPr="00FA6CD4">
        <w:rPr>
          <w:rFonts w:cs="Arial"/>
          <w:szCs w:val="24"/>
        </w:rPr>
        <w:t>;</w:t>
      </w:r>
    </w:p>
    <w:p w:rsidR="00B347A2" w:rsidRPr="00FA6CD4" w:rsidRDefault="00B347A2" w:rsidP="00B347A2">
      <w:pPr>
        <w:pStyle w:val="ListParagraph"/>
        <w:numPr>
          <w:ilvl w:val="0"/>
          <w:numId w:val="17"/>
        </w:numPr>
        <w:rPr>
          <w:rFonts w:cs="Arial"/>
          <w:szCs w:val="24"/>
        </w:rPr>
      </w:pPr>
      <w:r w:rsidRPr="00FA6CD4">
        <w:rPr>
          <w:rFonts w:cs="Arial"/>
          <w:szCs w:val="24"/>
        </w:rPr>
        <w:t xml:space="preserve">Report changes </w:t>
      </w:r>
      <w:r w:rsidRPr="00FA6CD4">
        <w:rPr>
          <w:rFonts w:cs="Arial"/>
          <w:b/>
          <w:szCs w:val="24"/>
        </w:rPr>
        <w:t>(</w:t>
      </w:r>
      <w:r w:rsidR="00454CF2" w:rsidRPr="00FA6CD4">
        <w:rPr>
          <w:rFonts w:cs="Arial"/>
          <w:b/>
          <w:szCs w:val="24"/>
        </w:rPr>
        <w:t>these can be done online – see below</w:t>
      </w:r>
      <w:r w:rsidRPr="00FA6CD4">
        <w:rPr>
          <w:rFonts w:cs="Arial"/>
          <w:b/>
          <w:szCs w:val="24"/>
        </w:rPr>
        <w:t>)</w:t>
      </w:r>
      <w:r w:rsidRPr="00FA6CD4">
        <w:rPr>
          <w:rFonts w:cs="Arial"/>
          <w:szCs w:val="24"/>
        </w:rPr>
        <w:t>; and</w:t>
      </w:r>
    </w:p>
    <w:p w:rsidR="00B347A2" w:rsidRPr="00FA6CD4" w:rsidRDefault="00B347A2" w:rsidP="00B347A2">
      <w:pPr>
        <w:pStyle w:val="ListParagraph"/>
        <w:numPr>
          <w:ilvl w:val="0"/>
          <w:numId w:val="17"/>
        </w:numPr>
        <w:rPr>
          <w:rFonts w:cs="Arial"/>
          <w:szCs w:val="24"/>
        </w:rPr>
      </w:pPr>
      <w:r w:rsidRPr="00FA6CD4">
        <w:rPr>
          <w:rFonts w:cs="Arial"/>
          <w:szCs w:val="24"/>
        </w:rPr>
        <w:t>File your accounts and annual return</w:t>
      </w:r>
      <w:r w:rsidR="00454CF2" w:rsidRPr="00FA6CD4">
        <w:rPr>
          <w:rFonts w:cs="Arial"/>
          <w:szCs w:val="24"/>
        </w:rPr>
        <w:t xml:space="preserve">, </w:t>
      </w:r>
      <w:r w:rsidR="00454CF2" w:rsidRPr="00FA6CD4">
        <w:rPr>
          <w:rFonts w:cs="Arial"/>
          <w:b/>
          <w:szCs w:val="24"/>
        </w:rPr>
        <w:t>(the accountant does this)</w:t>
      </w:r>
      <w:r w:rsidRPr="00FA6CD4">
        <w:rPr>
          <w:rFonts w:cs="Arial"/>
          <w:szCs w:val="24"/>
        </w:rPr>
        <w:t>.</w:t>
      </w:r>
    </w:p>
    <w:p w:rsidR="00176A0B" w:rsidRPr="00FA6CD4" w:rsidRDefault="00176A0B">
      <w:pPr>
        <w:rPr>
          <w:rFonts w:cs="Arial"/>
          <w:szCs w:val="24"/>
        </w:rPr>
      </w:pPr>
    </w:p>
    <w:p w:rsidR="00176A0B" w:rsidRPr="00FA6CD4" w:rsidRDefault="00F96DAD" w:rsidP="00176A0B">
      <w:pPr>
        <w:rPr>
          <w:rFonts w:cs="Arial"/>
          <w:b/>
          <w:szCs w:val="24"/>
        </w:rPr>
      </w:pPr>
      <w:r w:rsidRPr="00FA6CD4">
        <w:rPr>
          <w:rFonts w:cs="Arial"/>
          <w:b/>
          <w:szCs w:val="24"/>
        </w:rPr>
        <w:t xml:space="preserve">Changes </w:t>
      </w:r>
      <w:r w:rsidR="00176A0B" w:rsidRPr="00FA6CD4">
        <w:rPr>
          <w:rFonts w:cs="Arial"/>
          <w:b/>
          <w:szCs w:val="24"/>
        </w:rPr>
        <w:t>that must be reported within 14 days to companies house include:</w:t>
      </w:r>
    </w:p>
    <w:p w:rsidR="00F96DAD" w:rsidRPr="00FA6CD4" w:rsidRDefault="00F96DAD" w:rsidP="00176A0B">
      <w:pPr>
        <w:pStyle w:val="ListParagraph"/>
        <w:numPr>
          <w:ilvl w:val="0"/>
          <w:numId w:val="17"/>
        </w:numPr>
        <w:rPr>
          <w:rFonts w:cs="Arial"/>
          <w:szCs w:val="24"/>
        </w:rPr>
      </w:pPr>
      <w:r w:rsidRPr="00FA6CD4">
        <w:rPr>
          <w:rFonts w:cs="Arial"/>
          <w:szCs w:val="24"/>
        </w:rPr>
        <w:t>Changing the company’s registered office address</w:t>
      </w:r>
      <w:r w:rsidR="00176A0B" w:rsidRPr="00FA6CD4">
        <w:rPr>
          <w:rFonts w:cs="Arial"/>
          <w:szCs w:val="24"/>
        </w:rPr>
        <w:t>;</w:t>
      </w:r>
    </w:p>
    <w:p w:rsidR="00F96DAD" w:rsidRPr="00FA6CD4" w:rsidRDefault="00176A0B" w:rsidP="00F96DAD">
      <w:pPr>
        <w:pStyle w:val="ListParagraph"/>
        <w:numPr>
          <w:ilvl w:val="0"/>
          <w:numId w:val="17"/>
        </w:numPr>
        <w:rPr>
          <w:rFonts w:cs="Arial"/>
          <w:szCs w:val="24"/>
        </w:rPr>
      </w:pPr>
      <w:r w:rsidRPr="00FA6CD4">
        <w:rPr>
          <w:rFonts w:cs="Arial"/>
          <w:szCs w:val="24"/>
        </w:rPr>
        <w:t>Directors or their personal details, like their address;</w:t>
      </w:r>
    </w:p>
    <w:p w:rsidR="00F96DAD" w:rsidRPr="00FA6CD4" w:rsidRDefault="00176A0B" w:rsidP="00F96DAD">
      <w:pPr>
        <w:pStyle w:val="ListParagraph"/>
        <w:numPr>
          <w:ilvl w:val="0"/>
          <w:numId w:val="17"/>
        </w:numPr>
        <w:rPr>
          <w:rFonts w:cs="Arial"/>
          <w:szCs w:val="24"/>
        </w:rPr>
      </w:pPr>
      <w:r w:rsidRPr="00FA6CD4">
        <w:rPr>
          <w:rFonts w:cs="Arial"/>
          <w:szCs w:val="24"/>
        </w:rPr>
        <w:t>People with significant control (PSC), or their personal details like a new address; and</w:t>
      </w:r>
    </w:p>
    <w:p w:rsidR="00176A0B" w:rsidRPr="00FA6CD4" w:rsidRDefault="00176A0B" w:rsidP="00F96DAD">
      <w:pPr>
        <w:pStyle w:val="ListParagraph"/>
        <w:numPr>
          <w:ilvl w:val="0"/>
          <w:numId w:val="17"/>
        </w:numPr>
        <w:rPr>
          <w:rFonts w:cs="Arial"/>
          <w:szCs w:val="24"/>
        </w:rPr>
      </w:pPr>
      <w:r w:rsidRPr="00FA6CD4">
        <w:rPr>
          <w:rFonts w:cs="Arial"/>
          <w:szCs w:val="24"/>
        </w:rPr>
        <w:t>Company secretaries (appointing a new one or ending an existing one’s appointment).</w:t>
      </w:r>
    </w:p>
    <w:p w:rsidR="00176A0B" w:rsidRPr="00FA6CD4" w:rsidRDefault="00176A0B" w:rsidP="00176A0B">
      <w:pPr>
        <w:rPr>
          <w:rFonts w:cs="Arial"/>
          <w:szCs w:val="24"/>
        </w:rPr>
      </w:pPr>
    </w:p>
    <w:p w:rsidR="00176A0B" w:rsidRPr="00FA6CD4" w:rsidRDefault="00176A0B" w:rsidP="00176A0B">
      <w:pPr>
        <w:rPr>
          <w:rFonts w:cs="Arial"/>
          <w:szCs w:val="24"/>
        </w:rPr>
      </w:pPr>
      <w:r w:rsidRPr="00FA6CD4">
        <w:rPr>
          <w:rFonts w:cs="Arial"/>
          <w:szCs w:val="24"/>
        </w:rPr>
        <w:t xml:space="preserve">This can be done using the Companies House online service or </w:t>
      </w:r>
      <w:r w:rsidR="009B36DA">
        <w:rPr>
          <w:rFonts w:cs="Arial"/>
          <w:szCs w:val="24"/>
        </w:rPr>
        <w:t xml:space="preserve">complete </w:t>
      </w:r>
      <w:r w:rsidRPr="00FA6CD4">
        <w:rPr>
          <w:rFonts w:cs="Arial"/>
          <w:szCs w:val="24"/>
        </w:rPr>
        <w:t xml:space="preserve">and send paper forms.  </w:t>
      </w:r>
    </w:p>
    <w:p w:rsidR="00176A0B" w:rsidRPr="00FA6CD4" w:rsidRDefault="000641FF" w:rsidP="00176A0B">
      <w:pPr>
        <w:rPr>
          <w:rFonts w:cs="Arial"/>
          <w:szCs w:val="24"/>
        </w:rPr>
      </w:pPr>
      <w:hyperlink r:id="rId12" w:history="1">
        <w:r w:rsidR="00176A0B" w:rsidRPr="00FA6CD4">
          <w:rPr>
            <w:rStyle w:val="Hyperlink"/>
            <w:rFonts w:cs="Arial"/>
            <w:color w:val="auto"/>
            <w:szCs w:val="24"/>
          </w:rPr>
          <w:t>https://www.gov.uk/running-a-limited-company/company-changes-you-must-report</w:t>
        </w:r>
      </w:hyperlink>
    </w:p>
    <w:p w:rsidR="00176A0B" w:rsidRPr="00FA6CD4" w:rsidRDefault="00176A0B" w:rsidP="00176A0B">
      <w:pPr>
        <w:rPr>
          <w:rFonts w:cs="Arial"/>
          <w:szCs w:val="24"/>
        </w:rPr>
      </w:pPr>
    </w:p>
    <w:p w:rsidR="00176A0B" w:rsidRPr="00FA6CD4" w:rsidRDefault="00176A0B" w:rsidP="00176A0B">
      <w:pPr>
        <w:rPr>
          <w:rFonts w:cs="Arial"/>
          <w:b/>
          <w:szCs w:val="24"/>
        </w:rPr>
      </w:pPr>
      <w:r w:rsidRPr="00FA6CD4">
        <w:rPr>
          <w:rFonts w:cs="Arial"/>
          <w:b/>
          <w:szCs w:val="24"/>
        </w:rPr>
        <w:t>Changes requiring the agreement of the Board of Directors</w:t>
      </w:r>
    </w:p>
    <w:p w:rsidR="00F96DAD" w:rsidRPr="00FA6CD4" w:rsidRDefault="00176A0B" w:rsidP="00176A0B">
      <w:pPr>
        <w:pStyle w:val="ListParagraph"/>
        <w:numPr>
          <w:ilvl w:val="0"/>
          <w:numId w:val="41"/>
        </w:numPr>
        <w:rPr>
          <w:rFonts w:cs="Arial"/>
          <w:szCs w:val="24"/>
        </w:rPr>
      </w:pPr>
      <w:r w:rsidRPr="00FA6CD4">
        <w:rPr>
          <w:rFonts w:cs="Arial"/>
          <w:szCs w:val="24"/>
        </w:rPr>
        <w:t>Change the company name;</w:t>
      </w:r>
    </w:p>
    <w:p w:rsidR="00176A0B" w:rsidRPr="00FA6CD4" w:rsidRDefault="00176A0B" w:rsidP="00176A0B">
      <w:pPr>
        <w:pStyle w:val="ListParagraph"/>
        <w:numPr>
          <w:ilvl w:val="0"/>
          <w:numId w:val="41"/>
        </w:numPr>
        <w:rPr>
          <w:rFonts w:cs="Arial"/>
          <w:szCs w:val="24"/>
        </w:rPr>
      </w:pPr>
      <w:r w:rsidRPr="00FA6CD4">
        <w:rPr>
          <w:rFonts w:cs="Arial"/>
          <w:szCs w:val="24"/>
        </w:rPr>
        <w:t>Removal of a director; and</w:t>
      </w:r>
    </w:p>
    <w:p w:rsidR="00176A0B" w:rsidRPr="00FA6CD4" w:rsidRDefault="00176A0B" w:rsidP="00176A0B">
      <w:pPr>
        <w:pStyle w:val="ListParagraph"/>
        <w:numPr>
          <w:ilvl w:val="0"/>
          <w:numId w:val="41"/>
        </w:numPr>
        <w:rPr>
          <w:rFonts w:cs="Arial"/>
          <w:szCs w:val="24"/>
        </w:rPr>
      </w:pPr>
      <w:r w:rsidRPr="00FA6CD4">
        <w:rPr>
          <w:rFonts w:cs="Arial"/>
          <w:szCs w:val="24"/>
        </w:rPr>
        <w:t>Change the ‘Articles of Association’.</w:t>
      </w:r>
    </w:p>
    <w:p w:rsidR="00454CF2" w:rsidRPr="00FA6CD4" w:rsidRDefault="00454CF2" w:rsidP="00176A0B">
      <w:pPr>
        <w:rPr>
          <w:rFonts w:cs="Arial"/>
          <w:szCs w:val="24"/>
        </w:rPr>
      </w:pPr>
    </w:p>
    <w:p w:rsidR="00176A0B" w:rsidRPr="00FA6CD4" w:rsidRDefault="00176A0B" w:rsidP="00176A0B">
      <w:pPr>
        <w:rPr>
          <w:rFonts w:cs="Arial"/>
          <w:szCs w:val="24"/>
        </w:rPr>
      </w:pPr>
      <w:r w:rsidRPr="00FA6CD4">
        <w:rPr>
          <w:rFonts w:cs="Arial"/>
          <w:szCs w:val="24"/>
        </w:rPr>
        <w:t xml:space="preserve">These changes will require a special resolution, which should be signed and </w:t>
      </w:r>
      <w:r w:rsidR="00B347A2" w:rsidRPr="00FA6CD4">
        <w:rPr>
          <w:rFonts w:cs="Arial"/>
          <w:szCs w:val="24"/>
        </w:rPr>
        <w:t>posted to Companies House</w:t>
      </w:r>
      <w:r w:rsidRPr="00FA6CD4">
        <w:rPr>
          <w:rFonts w:cs="Arial"/>
          <w:szCs w:val="24"/>
        </w:rPr>
        <w:t>.</w:t>
      </w:r>
    </w:p>
    <w:p w:rsidR="00176A0B" w:rsidRPr="00FA6CD4" w:rsidRDefault="00176A0B" w:rsidP="00176A0B">
      <w:pPr>
        <w:rPr>
          <w:rFonts w:cs="Arial"/>
          <w:szCs w:val="24"/>
        </w:rPr>
      </w:pPr>
    </w:p>
    <w:p w:rsidR="00F96DAD" w:rsidRPr="00FA6CD4" w:rsidRDefault="004E1F1D">
      <w:pPr>
        <w:rPr>
          <w:rFonts w:cs="Arial"/>
          <w:b/>
          <w:szCs w:val="24"/>
        </w:rPr>
      </w:pPr>
      <w:r w:rsidRPr="00FA6CD4">
        <w:rPr>
          <w:rFonts w:cs="Arial"/>
          <w:b/>
          <w:szCs w:val="24"/>
        </w:rPr>
        <w:t>Charity Commission – responsibilities</w:t>
      </w:r>
    </w:p>
    <w:p w:rsidR="004E1F1D" w:rsidRPr="00FA6CD4" w:rsidRDefault="004E1F1D">
      <w:pPr>
        <w:rPr>
          <w:rFonts w:cs="Arial"/>
          <w:szCs w:val="24"/>
        </w:rPr>
      </w:pPr>
      <w:r w:rsidRPr="00FA6CD4">
        <w:rPr>
          <w:rFonts w:cs="Arial"/>
          <w:szCs w:val="24"/>
        </w:rPr>
        <w:t xml:space="preserve">Carer Support South Lakes has an annual income </w:t>
      </w:r>
      <w:r w:rsidRPr="00FA6CD4">
        <w:rPr>
          <w:rFonts w:cs="Arial"/>
          <w:szCs w:val="24"/>
          <w:lang w:val="en-US"/>
        </w:rPr>
        <w:t>between £250,000 and £1m (with assets worth less than £3.26m) and must therefore keep accrual accounts</w:t>
      </w:r>
      <w:r w:rsidR="00457C31" w:rsidRPr="00FA6CD4">
        <w:rPr>
          <w:rStyle w:val="EndnoteReference"/>
          <w:rFonts w:cs="Arial"/>
          <w:szCs w:val="24"/>
          <w:lang w:val="en-US"/>
        </w:rPr>
        <w:endnoteReference w:id="1"/>
      </w:r>
      <w:r w:rsidRPr="00FA6CD4">
        <w:rPr>
          <w:rFonts w:cs="Arial"/>
          <w:szCs w:val="24"/>
          <w:lang w:val="en-US"/>
        </w:rPr>
        <w:t xml:space="preserve">, which must be </w:t>
      </w:r>
      <w:hyperlink r:id="rId13" w:anchor="iea" w:history="1">
        <w:r w:rsidRPr="00FA6CD4">
          <w:rPr>
            <w:rStyle w:val="Hyperlink"/>
            <w:rFonts w:cs="Arial"/>
            <w:color w:val="auto"/>
            <w:szCs w:val="24"/>
            <w:u w:val="none"/>
            <w:lang w:val="en-US"/>
          </w:rPr>
          <w:t>independently</w:t>
        </w:r>
        <w:r w:rsidR="00457C31" w:rsidRPr="00FA6CD4">
          <w:rPr>
            <w:rStyle w:val="Hyperlink"/>
            <w:rFonts w:cs="Arial"/>
            <w:color w:val="auto"/>
            <w:szCs w:val="24"/>
            <w:u w:val="none"/>
            <w:lang w:val="en-US"/>
          </w:rPr>
          <w:t xml:space="preserve"> </w:t>
        </w:r>
        <w:r w:rsidRPr="00FA6CD4">
          <w:rPr>
            <w:rStyle w:val="Hyperlink"/>
            <w:rFonts w:cs="Arial"/>
            <w:color w:val="auto"/>
            <w:szCs w:val="24"/>
            <w:u w:val="none"/>
            <w:lang w:val="en-US"/>
          </w:rPr>
          <w:t>examined</w:t>
        </w:r>
      </w:hyperlink>
      <w:r w:rsidRPr="00FA6CD4">
        <w:rPr>
          <w:rFonts w:cs="Arial"/>
          <w:szCs w:val="24"/>
          <w:lang w:val="en-US"/>
        </w:rPr>
        <w:t> by an individual who is a member of a body approved by the Charity Co</w:t>
      </w:r>
      <w:r w:rsidR="00385D99" w:rsidRPr="00FA6CD4">
        <w:rPr>
          <w:rFonts w:cs="Arial"/>
          <w:szCs w:val="24"/>
          <w:lang w:val="en-US"/>
        </w:rPr>
        <w:t>m</w:t>
      </w:r>
      <w:r w:rsidRPr="00FA6CD4">
        <w:rPr>
          <w:rFonts w:cs="Arial"/>
          <w:szCs w:val="24"/>
          <w:lang w:val="en-US"/>
        </w:rPr>
        <w:t xml:space="preserve">mission.  These form part of the </w:t>
      </w:r>
      <w:hyperlink r:id="rId14" w:anchor="return" w:history="1">
        <w:r w:rsidRPr="00FA6CD4">
          <w:rPr>
            <w:rStyle w:val="Hyperlink"/>
            <w:rFonts w:cs="Arial"/>
            <w:color w:val="auto"/>
            <w:szCs w:val="24"/>
            <w:u w:val="none"/>
            <w:lang w:val="en-US"/>
          </w:rPr>
          <w:t>annual return</w:t>
        </w:r>
      </w:hyperlink>
      <w:r w:rsidRPr="00FA6CD4">
        <w:rPr>
          <w:rFonts w:cs="Arial"/>
          <w:szCs w:val="24"/>
          <w:lang w:val="en-US"/>
        </w:rPr>
        <w:t xml:space="preserve">, which must be submitted to the Charity Commission </w:t>
      </w:r>
      <w:r w:rsidR="00FA6CD4">
        <w:rPr>
          <w:rFonts w:cs="Arial"/>
          <w:szCs w:val="24"/>
          <w:lang w:val="en-US"/>
        </w:rPr>
        <w:t xml:space="preserve">no later the </w:t>
      </w:r>
      <w:r w:rsidR="00FA6CD4">
        <w:rPr>
          <w:rFonts w:cs="Arial"/>
          <w:b/>
          <w:szCs w:val="24"/>
          <w:lang w:val="en-US"/>
        </w:rPr>
        <w:t>31</w:t>
      </w:r>
      <w:r w:rsidR="00FA6CD4" w:rsidRPr="00FA6CD4">
        <w:rPr>
          <w:rFonts w:cs="Arial"/>
          <w:b/>
          <w:szCs w:val="24"/>
          <w:vertAlign w:val="superscript"/>
          <w:lang w:val="en-US"/>
        </w:rPr>
        <w:t>st</w:t>
      </w:r>
      <w:r w:rsidR="00FA6CD4">
        <w:rPr>
          <w:rFonts w:cs="Arial"/>
          <w:b/>
          <w:szCs w:val="24"/>
          <w:lang w:val="en-US"/>
        </w:rPr>
        <w:t xml:space="preserve"> December</w:t>
      </w:r>
      <w:r w:rsidR="00FA6CD4">
        <w:rPr>
          <w:rFonts w:cs="Arial"/>
          <w:szCs w:val="24"/>
          <w:lang w:val="en-US"/>
        </w:rPr>
        <w:t>, along with</w:t>
      </w:r>
      <w:r w:rsidRPr="00FA6CD4">
        <w:rPr>
          <w:rFonts w:cs="Arial"/>
          <w:szCs w:val="24"/>
          <w:lang w:val="en-US"/>
        </w:rPr>
        <w:t xml:space="preserve"> a simplified </w:t>
      </w:r>
      <w:hyperlink r:id="rId15" w:anchor="tar" w:history="1">
        <w:r w:rsidRPr="00FA6CD4">
          <w:rPr>
            <w:rStyle w:val="Hyperlink"/>
            <w:rFonts w:cs="Arial"/>
            <w:color w:val="auto"/>
            <w:szCs w:val="24"/>
            <w:u w:val="none"/>
            <w:lang w:val="en-US"/>
          </w:rPr>
          <w:t>trustees’ annual report</w:t>
        </w:r>
      </w:hyperlink>
      <w:r w:rsidRPr="00FA6CD4">
        <w:rPr>
          <w:rFonts w:cs="Arial"/>
          <w:szCs w:val="24"/>
          <w:lang w:val="en-US"/>
        </w:rPr>
        <w:t>.</w:t>
      </w:r>
    </w:p>
    <w:p w:rsidR="00471F1B" w:rsidRDefault="00471F1B">
      <w:pPr>
        <w:rPr>
          <w:rFonts w:cs="Arial"/>
          <w:b/>
          <w:szCs w:val="24"/>
        </w:rPr>
      </w:pPr>
    </w:p>
    <w:p w:rsidR="00AA2742" w:rsidRDefault="00AA2742">
      <w:pPr>
        <w:rPr>
          <w:rFonts w:cs="Arial"/>
          <w:b/>
          <w:sz w:val="22"/>
        </w:rPr>
      </w:pPr>
      <w:r>
        <w:rPr>
          <w:rFonts w:cs="Arial"/>
          <w:b/>
          <w:sz w:val="22"/>
        </w:rPr>
        <w:br w:type="page"/>
      </w:r>
    </w:p>
    <w:p w:rsidR="00471F1B" w:rsidRPr="00FA6CD4" w:rsidRDefault="00471F1B" w:rsidP="00471F1B">
      <w:pPr>
        <w:rPr>
          <w:rFonts w:cs="Arial"/>
          <w:b/>
          <w:sz w:val="22"/>
        </w:rPr>
      </w:pPr>
      <w:r>
        <w:rPr>
          <w:rFonts w:cs="Arial"/>
          <w:b/>
          <w:sz w:val="22"/>
        </w:rPr>
        <w:lastRenderedPageBreak/>
        <w:t>14</w:t>
      </w:r>
      <w:r>
        <w:rPr>
          <w:rFonts w:cs="Arial"/>
          <w:b/>
          <w:sz w:val="22"/>
        </w:rPr>
        <w:tab/>
      </w:r>
      <w:r w:rsidRPr="00FA6CD4">
        <w:rPr>
          <w:rFonts w:cs="Arial"/>
          <w:b/>
          <w:sz w:val="22"/>
        </w:rPr>
        <w:t>Professional Advisers</w:t>
      </w:r>
    </w:p>
    <w:p w:rsidR="00471F1B" w:rsidRPr="00FA6CD4" w:rsidRDefault="00471F1B" w:rsidP="00471F1B">
      <w:pPr>
        <w:rPr>
          <w:rFonts w:cs="Arial"/>
          <w:b/>
          <w:sz w:val="22"/>
        </w:rPr>
      </w:pPr>
    </w:p>
    <w:p w:rsidR="00471F1B" w:rsidRPr="00FA6CD4" w:rsidRDefault="00471F1B" w:rsidP="00471F1B">
      <w:pPr>
        <w:rPr>
          <w:rFonts w:cs="Arial"/>
          <w:sz w:val="22"/>
        </w:rPr>
      </w:pPr>
      <w:r w:rsidRPr="00FA6CD4">
        <w:rPr>
          <w:rFonts w:cs="Arial"/>
          <w:sz w:val="22"/>
        </w:rPr>
        <w:t>Trustees are expected to take professional advice when necessary.  CSSL is supported by a number of professional advisers who are appointed by the Trustee Board as follows:</w:t>
      </w:r>
    </w:p>
    <w:p w:rsidR="00471F1B" w:rsidRPr="00FA6CD4" w:rsidRDefault="00471F1B" w:rsidP="00471F1B">
      <w:pPr>
        <w:rPr>
          <w:rFonts w:cs="Arial"/>
          <w:sz w:val="22"/>
        </w:rPr>
      </w:pPr>
    </w:p>
    <w:p w:rsidR="00471F1B" w:rsidRPr="00FA6CD4" w:rsidRDefault="00471F1B" w:rsidP="00471F1B">
      <w:pPr>
        <w:rPr>
          <w:rFonts w:cs="Arial"/>
          <w:b/>
          <w:sz w:val="22"/>
        </w:rPr>
      </w:pPr>
      <w:r w:rsidRPr="00FA6CD4">
        <w:rPr>
          <w:rFonts w:cs="Arial"/>
          <w:b/>
          <w:sz w:val="22"/>
        </w:rPr>
        <w:t>Accountants</w:t>
      </w:r>
    </w:p>
    <w:p w:rsidR="00471F1B" w:rsidRPr="00FA6CD4" w:rsidRDefault="00471F1B" w:rsidP="00471F1B">
      <w:pPr>
        <w:rPr>
          <w:rFonts w:cs="Arial"/>
          <w:b/>
          <w:sz w:val="22"/>
        </w:rPr>
      </w:pPr>
    </w:p>
    <w:p w:rsidR="00471F1B" w:rsidRPr="00FA6CD4" w:rsidRDefault="00471F1B" w:rsidP="00471F1B">
      <w:pPr>
        <w:rPr>
          <w:rFonts w:cs="Arial"/>
          <w:sz w:val="22"/>
        </w:rPr>
      </w:pPr>
      <w:r w:rsidRPr="00FA6CD4">
        <w:rPr>
          <w:rFonts w:cs="Arial"/>
          <w:sz w:val="22"/>
        </w:rPr>
        <w:t>Accountants are appointed by the Trustee Board.  They are responsible for managing payroll, preparing monthly financial reports and preparing the annual accounts required by Companies House and the Charity Commission.  The auditors may also provide advice on general financial matters, including tax and VAT.</w:t>
      </w:r>
    </w:p>
    <w:p w:rsidR="00471F1B" w:rsidRPr="00FA6CD4" w:rsidRDefault="00471F1B" w:rsidP="00471F1B">
      <w:pPr>
        <w:rPr>
          <w:rFonts w:cs="Arial"/>
          <w:sz w:val="22"/>
        </w:rPr>
      </w:pPr>
    </w:p>
    <w:p w:rsidR="00471F1B" w:rsidRPr="00FA6CD4" w:rsidRDefault="00471F1B" w:rsidP="00471F1B">
      <w:pPr>
        <w:rPr>
          <w:rFonts w:cs="Arial"/>
          <w:sz w:val="22"/>
        </w:rPr>
      </w:pPr>
      <w:r w:rsidRPr="00FA6CD4">
        <w:rPr>
          <w:rFonts w:cs="Arial"/>
          <w:sz w:val="22"/>
        </w:rPr>
        <w:t>Accountants are usually appointed for a period of 5 years at which time their contract should be reviewed. Their contracts can be terminated earlier if they fall short of the Trustee Board’s expectations.</w:t>
      </w:r>
    </w:p>
    <w:p w:rsidR="00471F1B" w:rsidRPr="00FA6CD4" w:rsidRDefault="00471F1B" w:rsidP="00471F1B">
      <w:pPr>
        <w:pStyle w:val="Heading1"/>
        <w:rPr>
          <w:rFonts w:ascii="Arial" w:hAnsi="Arial" w:cs="Arial"/>
          <w:sz w:val="22"/>
          <w:szCs w:val="22"/>
        </w:rPr>
      </w:pPr>
      <w:r w:rsidRPr="00FA6CD4">
        <w:rPr>
          <w:rFonts w:ascii="Arial" w:hAnsi="Arial" w:cs="Arial"/>
          <w:sz w:val="22"/>
          <w:szCs w:val="22"/>
        </w:rPr>
        <w:t>Lawyers</w:t>
      </w:r>
    </w:p>
    <w:p w:rsidR="00471F1B" w:rsidRPr="00FA6CD4" w:rsidRDefault="00471F1B" w:rsidP="00471F1B">
      <w:pPr>
        <w:pStyle w:val="Heading1"/>
        <w:rPr>
          <w:rFonts w:ascii="Arial" w:hAnsi="Arial" w:cs="Arial"/>
          <w:sz w:val="22"/>
          <w:szCs w:val="22"/>
        </w:rPr>
      </w:pPr>
    </w:p>
    <w:p w:rsidR="00471F1B" w:rsidRPr="00FA6CD4" w:rsidRDefault="00471F1B" w:rsidP="00471F1B">
      <w:pPr>
        <w:pStyle w:val="Heading1"/>
        <w:rPr>
          <w:rFonts w:ascii="Arial" w:hAnsi="Arial" w:cs="Arial"/>
          <w:b w:val="0"/>
          <w:sz w:val="22"/>
          <w:szCs w:val="22"/>
        </w:rPr>
      </w:pPr>
      <w:r w:rsidRPr="00FA6CD4">
        <w:rPr>
          <w:rFonts w:ascii="Arial" w:hAnsi="Arial" w:cs="Arial"/>
          <w:b w:val="0"/>
          <w:sz w:val="22"/>
          <w:szCs w:val="22"/>
        </w:rPr>
        <w:t xml:space="preserve">Different firms of lawyers may be asked for advice on different aspects of CSSL’s work.  </w:t>
      </w:r>
    </w:p>
    <w:p w:rsidR="00471F1B" w:rsidRPr="00FA6CD4" w:rsidRDefault="00471F1B" w:rsidP="00471F1B">
      <w:pPr>
        <w:pStyle w:val="Heading1"/>
        <w:rPr>
          <w:rFonts w:ascii="Arial" w:hAnsi="Arial" w:cs="Arial"/>
          <w:b w:val="0"/>
          <w:sz w:val="22"/>
          <w:szCs w:val="22"/>
        </w:rPr>
      </w:pPr>
    </w:p>
    <w:p w:rsidR="00471F1B" w:rsidRPr="00FA6CD4" w:rsidRDefault="00471F1B" w:rsidP="00471F1B">
      <w:pPr>
        <w:pStyle w:val="Heading1"/>
        <w:rPr>
          <w:rFonts w:ascii="Arial" w:hAnsi="Arial" w:cs="Arial"/>
          <w:sz w:val="22"/>
          <w:szCs w:val="22"/>
        </w:rPr>
      </w:pPr>
      <w:r w:rsidRPr="00FA6CD4">
        <w:rPr>
          <w:rFonts w:ascii="Arial" w:hAnsi="Arial" w:cs="Arial"/>
          <w:sz w:val="22"/>
          <w:szCs w:val="22"/>
        </w:rPr>
        <w:t>Insurers</w:t>
      </w:r>
    </w:p>
    <w:p w:rsidR="00471F1B" w:rsidRPr="00FA6CD4" w:rsidRDefault="00471F1B" w:rsidP="00471F1B">
      <w:pPr>
        <w:pStyle w:val="Heading1"/>
        <w:rPr>
          <w:rFonts w:ascii="Arial" w:hAnsi="Arial" w:cs="Arial"/>
          <w:sz w:val="22"/>
          <w:szCs w:val="22"/>
        </w:rPr>
      </w:pPr>
    </w:p>
    <w:p w:rsidR="00471F1B" w:rsidRPr="00FA6CD4" w:rsidRDefault="00471F1B" w:rsidP="00471F1B">
      <w:pPr>
        <w:pStyle w:val="Heading1"/>
        <w:rPr>
          <w:rFonts w:ascii="Arial" w:hAnsi="Arial" w:cs="Arial"/>
          <w:b w:val="0"/>
          <w:sz w:val="22"/>
          <w:szCs w:val="22"/>
        </w:rPr>
      </w:pPr>
      <w:r w:rsidRPr="00FA6CD4">
        <w:rPr>
          <w:rFonts w:ascii="Arial" w:hAnsi="Arial" w:cs="Arial"/>
          <w:b w:val="0"/>
          <w:sz w:val="22"/>
          <w:szCs w:val="22"/>
        </w:rPr>
        <w:t>The Trustee</w:t>
      </w:r>
      <w:r w:rsidRPr="00FA6CD4">
        <w:rPr>
          <w:rFonts w:ascii="Arial" w:hAnsi="Arial" w:cs="Arial"/>
          <w:sz w:val="22"/>
          <w:szCs w:val="22"/>
        </w:rPr>
        <w:t xml:space="preserve"> </w:t>
      </w:r>
      <w:r w:rsidRPr="00FA6CD4">
        <w:rPr>
          <w:rFonts w:ascii="Arial" w:hAnsi="Arial" w:cs="Arial"/>
          <w:b w:val="0"/>
          <w:sz w:val="22"/>
          <w:szCs w:val="22"/>
        </w:rPr>
        <w:t>Board is responsible for deciding, in broad terms, what should be insured.  The Trustee Board should undertake regular reviews of CSSL’s insurance and make amendments as required.</w:t>
      </w:r>
    </w:p>
    <w:p w:rsidR="00471F1B" w:rsidRPr="00FA6CD4" w:rsidRDefault="00471F1B" w:rsidP="00471F1B">
      <w:pPr>
        <w:rPr>
          <w:b/>
        </w:rPr>
      </w:pPr>
    </w:p>
    <w:p w:rsidR="00471F1B" w:rsidRPr="00FA6CD4" w:rsidRDefault="00471F1B" w:rsidP="00471F1B">
      <w:pPr>
        <w:pStyle w:val="Heading1"/>
        <w:rPr>
          <w:rFonts w:ascii="Arial" w:hAnsi="Arial" w:cs="Arial"/>
          <w:b w:val="0"/>
          <w:sz w:val="22"/>
          <w:szCs w:val="22"/>
        </w:rPr>
      </w:pPr>
      <w:r w:rsidRPr="00FA6CD4">
        <w:rPr>
          <w:rFonts w:ascii="Arial" w:hAnsi="Arial" w:cs="Arial"/>
          <w:b w:val="0"/>
          <w:sz w:val="22"/>
          <w:szCs w:val="22"/>
        </w:rPr>
        <w:t>Within the policy set by the Trustee Board, decisions about the particular form of insurance and the risks or values to be insured are made by the Chief Executive in consultation with the Chair.</w:t>
      </w:r>
    </w:p>
    <w:p w:rsidR="00471F1B" w:rsidRPr="00FA6CD4" w:rsidRDefault="00471F1B" w:rsidP="00471F1B"/>
    <w:p w:rsidR="00471F1B" w:rsidRPr="00FA6CD4" w:rsidRDefault="00471F1B" w:rsidP="00471F1B">
      <w:pPr>
        <w:rPr>
          <w:rFonts w:cs="Arial"/>
          <w:sz w:val="22"/>
        </w:rPr>
      </w:pPr>
      <w:r w:rsidRPr="00FA6CD4">
        <w:rPr>
          <w:rFonts w:cs="Arial"/>
          <w:sz w:val="22"/>
        </w:rPr>
        <w:t>Insurance policies are reviewed annually.</w:t>
      </w:r>
    </w:p>
    <w:p w:rsidR="00471F1B" w:rsidRPr="00FA6CD4" w:rsidRDefault="00471F1B" w:rsidP="00471F1B">
      <w:pPr>
        <w:pStyle w:val="Heading1"/>
        <w:rPr>
          <w:rFonts w:ascii="Arial" w:hAnsi="Arial" w:cs="Arial"/>
          <w:b w:val="0"/>
          <w:sz w:val="22"/>
          <w:szCs w:val="22"/>
        </w:rPr>
      </w:pPr>
    </w:p>
    <w:p w:rsidR="00471F1B" w:rsidRPr="00FA6CD4" w:rsidRDefault="00471F1B" w:rsidP="00471F1B">
      <w:pPr>
        <w:rPr>
          <w:rFonts w:cs="Arial"/>
          <w:b/>
          <w:sz w:val="22"/>
        </w:rPr>
      </w:pPr>
      <w:r w:rsidRPr="00FA6CD4">
        <w:rPr>
          <w:rFonts w:cs="Arial"/>
          <w:b/>
          <w:sz w:val="22"/>
        </w:rPr>
        <w:t>Bankers</w:t>
      </w:r>
    </w:p>
    <w:p w:rsidR="00471F1B" w:rsidRPr="00FA6CD4" w:rsidRDefault="00471F1B" w:rsidP="00471F1B">
      <w:pPr>
        <w:rPr>
          <w:rFonts w:cs="Arial"/>
          <w:b/>
          <w:sz w:val="22"/>
        </w:rPr>
      </w:pPr>
    </w:p>
    <w:p w:rsidR="00471F1B" w:rsidRPr="00FA6CD4" w:rsidRDefault="00471F1B" w:rsidP="00471F1B">
      <w:pPr>
        <w:pStyle w:val="Heading1"/>
        <w:rPr>
          <w:rFonts w:ascii="Arial" w:hAnsi="Arial" w:cs="Arial"/>
          <w:b w:val="0"/>
          <w:sz w:val="22"/>
          <w:szCs w:val="22"/>
        </w:rPr>
      </w:pPr>
      <w:r w:rsidRPr="00FA6CD4">
        <w:rPr>
          <w:rFonts w:ascii="Arial" w:hAnsi="Arial" w:cs="Arial"/>
          <w:b w:val="0"/>
          <w:sz w:val="22"/>
          <w:szCs w:val="22"/>
        </w:rPr>
        <w:t>Banks are appointed by the Trustee Board to manage the Charity’s cash</w:t>
      </w:r>
      <w:r w:rsidRPr="00FA6CD4">
        <w:rPr>
          <w:rFonts w:ascii="Arial" w:hAnsi="Arial" w:cs="Arial"/>
          <w:sz w:val="22"/>
          <w:szCs w:val="22"/>
        </w:rPr>
        <w:t xml:space="preserve">. </w:t>
      </w:r>
      <w:r w:rsidRPr="00FA6CD4">
        <w:rPr>
          <w:rFonts w:ascii="Arial" w:hAnsi="Arial" w:cs="Arial"/>
          <w:b w:val="0"/>
          <w:sz w:val="22"/>
          <w:szCs w:val="22"/>
        </w:rPr>
        <w:t>Decisions about which banks should be appointed are made by the Trustee Board having taken advice from the Chief Executive Officer and the Office Manager.</w:t>
      </w:r>
    </w:p>
    <w:p w:rsidR="00471F1B" w:rsidRPr="00FA6CD4" w:rsidRDefault="00471F1B" w:rsidP="00471F1B">
      <w:pPr>
        <w:rPr>
          <w:rFonts w:cs="Arial"/>
          <w:sz w:val="22"/>
        </w:rPr>
      </w:pPr>
    </w:p>
    <w:p w:rsidR="00471F1B" w:rsidRPr="00FA6CD4" w:rsidRDefault="00471F1B" w:rsidP="00471F1B">
      <w:pPr>
        <w:rPr>
          <w:rFonts w:cs="Arial"/>
          <w:sz w:val="22"/>
        </w:rPr>
      </w:pPr>
      <w:r w:rsidRPr="00FA6CD4">
        <w:rPr>
          <w:rFonts w:cs="Arial"/>
          <w:sz w:val="22"/>
        </w:rPr>
        <w:t>The tenure of a specific banking relationship should be reviewed by the Trustee Board every five years to ensure the Charity is receiving the best possible service and at an effective cost. The contract can be terminated earlier if the bank is found to fall short of the Trustee Board’s expectations.</w:t>
      </w:r>
    </w:p>
    <w:p w:rsidR="00471F1B" w:rsidRPr="00FA6CD4" w:rsidRDefault="00471F1B" w:rsidP="00471F1B">
      <w:pPr>
        <w:rPr>
          <w:rFonts w:cs="Arial"/>
          <w:sz w:val="22"/>
        </w:rPr>
      </w:pPr>
    </w:p>
    <w:p w:rsidR="00471F1B" w:rsidRPr="00FA6CD4" w:rsidRDefault="00471F1B" w:rsidP="00471F1B">
      <w:pPr>
        <w:rPr>
          <w:rFonts w:cs="Arial"/>
          <w:sz w:val="22"/>
        </w:rPr>
      </w:pPr>
    </w:p>
    <w:p w:rsidR="00471F1B" w:rsidRPr="00FA6CD4" w:rsidRDefault="00471F1B" w:rsidP="00471F1B">
      <w:pPr>
        <w:pStyle w:val="BodyText2"/>
        <w:rPr>
          <w:rFonts w:cs="Arial"/>
        </w:rPr>
      </w:pPr>
      <w:r w:rsidRPr="00FA6CD4">
        <w:rPr>
          <w:rFonts w:cs="Arial"/>
        </w:rPr>
        <w:t xml:space="preserve">Names of Professional Advisers can be found in the </w:t>
      </w:r>
      <w:r>
        <w:rPr>
          <w:rFonts w:cs="Arial"/>
        </w:rPr>
        <w:t>Appendix</w:t>
      </w:r>
      <w:r w:rsidRPr="00FA6CD4">
        <w:rPr>
          <w:rFonts w:cs="Arial"/>
        </w:rPr>
        <w:t>.</w:t>
      </w:r>
    </w:p>
    <w:p w:rsidR="00D3526F" w:rsidRDefault="00D3526F">
      <w:pPr>
        <w:rPr>
          <w:rFonts w:cs="Arial"/>
          <w:b/>
          <w:szCs w:val="24"/>
        </w:rPr>
      </w:pPr>
      <w:r>
        <w:rPr>
          <w:rFonts w:cs="Arial"/>
          <w:b/>
          <w:szCs w:val="24"/>
        </w:rPr>
        <w:br w:type="page"/>
      </w:r>
    </w:p>
    <w:p w:rsidR="00B121A1" w:rsidRPr="00B121A1" w:rsidRDefault="00D3526F" w:rsidP="00B121A1">
      <w:pPr>
        <w:pBdr>
          <w:bottom w:val="single" w:sz="4" w:space="1" w:color="auto"/>
        </w:pBdr>
        <w:rPr>
          <w:rFonts w:cs="Arial"/>
          <w:b/>
          <w:szCs w:val="24"/>
        </w:rPr>
      </w:pPr>
      <w:r>
        <w:rPr>
          <w:rFonts w:cs="Arial"/>
          <w:b/>
          <w:szCs w:val="24"/>
        </w:rPr>
        <w:lastRenderedPageBreak/>
        <w:t>1</w:t>
      </w:r>
      <w:r w:rsidR="00471F1B">
        <w:rPr>
          <w:rFonts w:cs="Arial"/>
          <w:b/>
          <w:szCs w:val="24"/>
        </w:rPr>
        <w:t>5</w:t>
      </w:r>
      <w:r>
        <w:rPr>
          <w:rFonts w:cs="Arial"/>
          <w:b/>
          <w:szCs w:val="24"/>
        </w:rPr>
        <w:tab/>
      </w:r>
      <w:r w:rsidR="00B121A1" w:rsidRPr="00B121A1">
        <w:rPr>
          <w:rFonts w:cs="Arial"/>
          <w:b/>
          <w:szCs w:val="24"/>
        </w:rPr>
        <w:t>Finance</w:t>
      </w:r>
    </w:p>
    <w:p w:rsidR="007D50A1" w:rsidRDefault="007D50A1" w:rsidP="00FA6CD4">
      <w:pPr>
        <w:rPr>
          <w:rFonts w:cs="Arial"/>
          <w:b/>
          <w:szCs w:val="24"/>
        </w:rPr>
      </w:pPr>
    </w:p>
    <w:p w:rsidR="00B121A1" w:rsidRDefault="00B121A1" w:rsidP="00FA6CD4">
      <w:pPr>
        <w:rPr>
          <w:rFonts w:cs="Arial"/>
          <w:b/>
          <w:szCs w:val="24"/>
        </w:rPr>
      </w:pPr>
      <w:r>
        <w:rPr>
          <w:rFonts w:cs="Arial"/>
          <w:b/>
          <w:szCs w:val="24"/>
        </w:rPr>
        <w:t>The financial year for the organisation runs from 1</w:t>
      </w:r>
      <w:r w:rsidRPr="00B121A1">
        <w:rPr>
          <w:rFonts w:cs="Arial"/>
          <w:b/>
          <w:szCs w:val="24"/>
          <w:vertAlign w:val="superscript"/>
        </w:rPr>
        <w:t>st</w:t>
      </w:r>
      <w:r>
        <w:rPr>
          <w:rFonts w:cs="Arial"/>
          <w:b/>
          <w:szCs w:val="24"/>
        </w:rPr>
        <w:t xml:space="preserve"> April to 31</w:t>
      </w:r>
      <w:r w:rsidRPr="00B121A1">
        <w:rPr>
          <w:rFonts w:cs="Arial"/>
          <w:b/>
          <w:szCs w:val="24"/>
          <w:vertAlign w:val="superscript"/>
        </w:rPr>
        <w:t>st</w:t>
      </w:r>
      <w:r>
        <w:rPr>
          <w:rFonts w:cs="Arial"/>
          <w:b/>
          <w:szCs w:val="24"/>
        </w:rPr>
        <w:t xml:space="preserve"> March.</w:t>
      </w:r>
    </w:p>
    <w:p w:rsidR="00D3526F" w:rsidRDefault="00D3526F" w:rsidP="00FA6CD4">
      <w:pPr>
        <w:rPr>
          <w:rFonts w:cs="Arial"/>
          <w:b/>
          <w:szCs w:val="24"/>
        </w:rPr>
      </w:pPr>
    </w:p>
    <w:p w:rsidR="00D3526F" w:rsidRDefault="00D3526F">
      <w:pPr>
        <w:rPr>
          <w:rFonts w:cs="Arial"/>
          <w:b/>
          <w:szCs w:val="24"/>
        </w:rPr>
      </w:pPr>
      <w:r>
        <w:rPr>
          <w:rFonts w:cs="Arial"/>
          <w:b/>
          <w:szCs w:val="24"/>
        </w:rPr>
        <w:br w:type="page"/>
      </w:r>
    </w:p>
    <w:p w:rsidR="00095EE8" w:rsidRDefault="00095EE8" w:rsidP="00D3526F">
      <w:pPr>
        <w:pBdr>
          <w:bottom w:val="single" w:sz="4" w:space="1" w:color="auto"/>
        </w:pBdr>
        <w:rPr>
          <w:rFonts w:cs="Arial"/>
          <w:b/>
          <w:szCs w:val="24"/>
        </w:rPr>
        <w:sectPr w:rsidR="00095EE8" w:rsidSect="000D768F">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pPr>
    </w:p>
    <w:p w:rsidR="00D3526F" w:rsidRDefault="00D3526F" w:rsidP="00D3526F">
      <w:pPr>
        <w:pBdr>
          <w:bottom w:val="single" w:sz="4" w:space="1" w:color="auto"/>
        </w:pBdr>
        <w:rPr>
          <w:rFonts w:cs="Arial"/>
          <w:b/>
          <w:szCs w:val="24"/>
        </w:rPr>
      </w:pPr>
      <w:r>
        <w:rPr>
          <w:rFonts w:cs="Arial"/>
          <w:b/>
          <w:szCs w:val="24"/>
        </w:rPr>
        <w:lastRenderedPageBreak/>
        <w:t>15</w:t>
      </w:r>
      <w:r>
        <w:rPr>
          <w:rFonts w:cs="Arial"/>
          <w:b/>
          <w:szCs w:val="24"/>
        </w:rPr>
        <w:tab/>
        <w:t>Staff structure</w:t>
      </w:r>
    </w:p>
    <w:p w:rsidR="00D3526F" w:rsidRDefault="00D3526F" w:rsidP="00FA6CD4">
      <w:pPr>
        <w:rPr>
          <w:rFonts w:cs="Arial"/>
          <w:b/>
          <w:szCs w:val="24"/>
        </w:rPr>
      </w:pPr>
    </w:p>
    <w:p w:rsidR="00D3526F" w:rsidRDefault="00BA4D65" w:rsidP="00095EE8">
      <w:pPr>
        <w:pBdr>
          <w:bottom w:val="single" w:sz="4" w:space="1" w:color="auto"/>
        </w:pBdr>
        <w:rPr>
          <w:rFonts w:cs="Arial"/>
          <w:b/>
          <w:szCs w:val="24"/>
        </w:rPr>
      </w:pPr>
      <w:r w:rsidRPr="00BA4D65">
        <w:rPr>
          <w:rFonts w:cs="Arial"/>
          <w:b/>
          <w:noProof/>
          <w:szCs w:val="24"/>
          <w:lang w:eastAsia="en-GB"/>
        </w:rPr>
        <w:drawing>
          <wp:inline distT="0" distB="0" distL="0" distR="0">
            <wp:extent cx="8558530" cy="53765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58530" cy="5376545"/>
                    </a:xfrm>
                    <a:prstGeom prst="rect">
                      <a:avLst/>
                    </a:prstGeom>
                    <a:noFill/>
                    <a:ln>
                      <a:noFill/>
                    </a:ln>
                  </pic:spPr>
                </pic:pic>
              </a:graphicData>
            </a:graphic>
          </wp:inline>
        </w:drawing>
      </w:r>
      <w:r w:rsidR="00D3526F">
        <w:rPr>
          <w:rFonts w:cs="Arial"/>
          <w:b/>
          <w:szCs w:val="24"/>
        </w:rPr>
        <w:br w:type="page"/>
      </w:r>
      <w:r w:rsidR="00095EE8">
        <w:rPr>
          <w:rFonts w:cs="Arial"/>
          <w:b/>
          <w:szCs w:val="24"/>
        </w:rPr>
        <w:lastRenderedPageBreak/>
        <w:t>16</w:t>
      </w:r>
      <w:r w:rsidR="00095EE8">
        <w:rPr>
          <w:rFonts w:cs="Arial"/>
          <w:b/>
          <w:szCs w:val="24"/>
        </w:rPr>
        <w:tab/>
      </w:r>
      <w:r w:rsidR="00D3526F">
        <w:rPr>
          <w:rFonts w:cs="Arial"/>
          <w:b/>
          <w:szCs w:val="24"/>
        </w:rPr>
        <w:t>Suppliers</w:t>
      </w:r>
    </w:p>
    <w:p w:rsidR="00D3526F" w:rsidRDefault="00D3526F">
      <w:pPr>
        <w:rPr>
          <w:rFonts w:cs="Arial"/>
          <w:b/>
          <w:szCs w:val="24"/>
        </w:rPr>
      </w:pPr>
    </w:p>
    <w:tbl>
      <w:tblPr>
        <w:tblStyle w:val="TableGrid"/>
        <w:tblW w:w="0" w:type="auto"/>
        <w:tblLook w:val="04A0" w:firstRow="1" w:lastRow="0" w:firstColumn="1" w:lastColumn="0" w:noHBand="0" w:noVBand="1"/>
      </w:tblPr>
      <w:tblGrid>
        <w:gridCol w:w="3547"/>
        <w:gridCol w:w="1636"/>
        <w:gridCol w:w="1621"/>
        <w:gridCol w:w="2915"/>
        <w:gridCol w:w="1674"/>
        <w:gridCol w:w="4221"/>
      </w:tblGrid>
      <w:tr w:rsidR="00095EE8" w:rsidRPr="00D26280" w:rsidTr="00F77009">
        <w:tc>
          <w:tcPr>
            <w:tcW w:w="0" w:type="auto"/>
          </w:tcPr>
          <w:p w:rsidR="00095EE8" w:rsidRPr="00D26280" w:rsidRDefault="00095EE8" w:rsidP="00F77009">
            <w:pPr>
              <w:rPr>
                <w:rFonts w:cs="Arial"/>
                <w:b/>
                <w:sz w:val="20"/>
                <w:szCs w:val="20"/>
              </w:rPr>
            </w:pPr>
            <w:r w:rsidRPr="00D26280">
              <w:rPr>
                <w:rFonts w:cs="Arial"/>
                <w:b/>
                <w:sz w:val="20"/>
                <w:szCs w:val="20"/>
              </w:rPr>
              <w:t>Company</w:t>
            </w:r>
          </w:p>
        </w:tc>
        <w:tc>
          <w:tcPr>
            <w:tcW w:w="1636" w:type="dxa"/>
          </w:tcPr>
          <w:p w:rsidR="00095EE8" w:rsidRPr="00D26280" w:rsidRDefault="00095EE8" w:rsidP="00F77009">
            <w:pPr>
              <w:rPr>
                <w:rFonts w:cs="Arial"/>
                <w:b/>
                <w:sz w:val="20"/>
                <w:szCs w:val="20"/>
              </w:rPr>
            </w:pPr>
            <w:r w:rsidRPr="00D26280">
              <w:rPr>
                <w:rFonts w:cs="Arial"/>
                <w:b/>
                <w:sz w:val="20"/>
                <w:szCs w:val="20"/>
              </w:rPr>
              <w:t>Main contact</w:t>
            </w:r>
          </w:p>
        </w:tc>
        <w:tc>
          <w:tcPr>
            <w:tcW w:w="1621" w:type="dxa"/>
          </w:tcPr>
          <w:p w:rsidR="00095EE8" w:rsidRPr="00D26280" w:rsidRDefault="00095EE8" w:rsidP="00F77009">
            <w:pPr>
              <w:rPr>
                <w:rFonts w:cs="Arial"/>
                <w:b/>
                <w:sz w:val="20"/>
                <w:szCs w:val="20"/>
              </w:rPr>
            </w:pPr>
            <w:r w:rsidRPr="00D26280">
              <w:rPr>
                <w:rFonts w:cs="Arial"/>
                <w:b/>
                <w:sz w:val="20"/>
                <w:szCs w:val="20"/>
              </w:rPr>
              <w:t>Area of responsibility</w:t>
            </w:r>
          </w:p>
        </w:tc>
        <w:tc>
          <w:tcPr>
            <w:tcW w:w="2915" w:type="dxa"/>
          </w:tcPr>
          <w:p w:rsidR="00095EE8" w:rsidRPr="00D26280" w:rsidRDefault="00095EE8" w:rsidP="00F77009">
            <w:pPr>
              <w:rPr>
                <w:rFonts w:cs="Arial"/>
                <w:b/>
                <w:sz w:val="20"/>
                <w:szCs w:val="20"/>
              </w:rPr>
            </w:pPr>
            <w:r w:rsidRPr="00D26280">
              <w:rPr>
                <w:rFonts w:cs="Arial"/>
                <w:b/>
                <w:sz w:val="20"/>
                <w:szCs w:val="20"/>
              </w:rPr>
              <w:t>Address</w:t>
            </w:r>
          </w:p>
        </w:tc>
        <w:tc>
          <w:tcPr>
            <w:tcW w:w="1674" w:type="dxa"/>
          </w:tcPr>
          <w:p w:rsidR="00095EE8" w:rsidRPr="00D26280" w:rsidRDefault="00095EE8" w:rsidP="00F77009">
            <w:pPr>
              <w:rPr>
                <w:rFonts w:cs="Arial"/>
                <w:b/>
                <w:sz w:val="20"/>
                <w:szCs w:val="20"/>
              </w:rPr>
            </w:pPr>
            <w:r w:rsidRPr="00D26280">
              <w:rPr>
                <w:rFonts w:cs="Arial"/>
                <w:b/>
                <w:sz w:val="20"/>
                <w:szCs w:val="20"/>
              </w:rPr>
              <w:t>Telephone</w:t>
            </w:r>
          </w:p>
        </w:tc>
        <w:tc>
          <w:tcPr>
            <w:tcW w:w="0" w:type="auto"/>
          </w:tcPr>
          <w:p w:rsidR="00095EE8" w:rsidRPr="00D26280" w:rsidRDefault="00095EE8" w:rsidP="00F77009">
            <w:pPr>
              <w:rPr>
                <w:rFonts w:cs="Arial"/>
                <w:b/>
                <w:sz w:val="20"/>
                <w:szCs w:val="20"/>
              </w:rPr>
            </w:pPr>
            <w:r w:rsidRPr="00D26280">
              <w:rPr>
                <w:rFonts w:cs="Arial"/>
                <w:b/>
                <w:sz w:val="20"/>
                <w:szCs w:val="20"/>
              </w:rPr>
              <w:t>Email</w:t>
            </w:r>
          </w:p>
        </w:tc>
      </w:tr>
      <w:tr w:rsidR="00095EE8" w:rsidRPr="00D26280" w:rsidTr="00F77009">
        <w:tc>
          <w:tcPr>
            <w:tcW w:w="0" w:type="auto"/>
          </w:tcPr>
          <w:p w:rsidR="00095EE8" w:rsidRPr="00D26280" w:rsidRDefault="00095EE8" w:rsidP="00F77009">
            <w:pPr>
              <w:rPr>
                <w:rFonts w:cs="Arial"/>
                <w:b/>
                <w:sz w:val="20"/>
                <w:szCs w:val="20"/>
              </w:rPr>
            </w:pPr>
            <w:r w:rsidRPr="00D26280">
              <w:rPr>
                <w:rFonts w:cs="Arial"/>
                <w:b/>
                <w:sz w:val="20"/>
                <w:szCs w:val="20"/>
              </w:rPr>
              <w:t>Cumbria Employment Solicitors</w:t>
            </w:r>
          </w:p>
        </w:tc>
        <w:tc>
          <w:tcPr>
            <w:tcW w:w="1636" w:type="dxa"/>
          </w:tcPr>
          <w:p w:rsidR="00095EE8" w:rsidRPr="00D26280" w:rsidRDefault="00095EE8" w:rsidP="00F77009">
            <w:pPr>
              <w:rPr>
                <w:rFonts w:cs="Arial"/>
                <w:sz w:val="20"/>
                <w:szCs w:val="20"/>
              </w:rPr>
            </w:pPr>
            <w:r w:rsidRPr="00D26280">
              <w:rPr>
                <w:rFonts w:cs="Arial"/>
                <w:sz w:val="20"/>
                <w:szCs w:val="20"/>
              </w:rPr>
              <w:t>Michael Bauer</w:t>
            </w:r>
          </w:p>
        </w:tc>
        <w:tc>
          <w:tcPr>
            <w:tcW w:w="1621" w:type="dxa"/>
          </w:tcPr>
          <w:p w:rsidR="00095EE8" w:rsidRPr="00D26280" w:rsidRDefault="00095EE8" w:rsidP="00F77009">
            <w:pPr>
              <w:rPr>
                <w:rFonts w:cs="Arial"/>
                <w:sz w:val="20"/>
                <w:szCs w:val="20"/>
              </w:rPr>
            </w:pPr>
            <w:r w:rsidRPr="00D26280">
              <w:rPr>
                <w:rFonts w:cs="Arial"/>
                <w:sz w:val="20"/>
                <w:szCs w:val="20"/>
              </w:rPr>
              <w:t>Employment law</w:t>
            </w:r>
          </w:p>
        </w:tc>
        <w:tc>
          <w:tcPr>
            <w:tcW w:w="2915" w:type="dxa"/>
          </w:tcPr>
          <w:p w:rsidR="00095EE8" w:rsidRDefault="00095EE8" w:rsidP="00F77009">
            <w:pPr>
              <w:rPr>
                <w:rFonts w:cs="Arial"/>
                <w:sz w:val="20"/>
                <w:szCs w:val="20"/>
              </w:rPr>
            </w:pPr>
            <w:r w:rsidRPr="00D26280">
              <w:rPr>
                <w:rFonts w:cs="Arial"/>
                <w:sz w:val="20"/>
                <w:szCs w:val="20"/>
              </w:rPr>
              <w:t xml:space="preserve">Suite 1B, Cumbria House, Gilwilly Road, Penrith, </w:t>
            </w:r>
          </w:p>
          <w:p w:rsidR="00095EE8" w:rsidRPr="00D26280" w:rsidRDefault="00095EE8" w:rsidP="00F77009">
            <w:pPr>
              <w:rPr>
                <w:rFonts w:cs="Arial"/>
                <w:sz w:val="20"/>
                <w:szCs w:val="20"/>
              </w:rPr>
            </w:pPr>
            <w:r w:rsidRPr="00D26280">
              <w:rPr>
                <w:rFonts w:cs="Arial"/>
                <w:sz w:val="20"/>
                <w:szCs w:val="20"/>
              </w:rPr>
              <w:t>CA11 9FF</w:t>
            </w:r>
            <w:r>
              <w:rPr>
                <w:rFonts w:cs="Arial"/>
                <w:sz w:val="20"/>
                <w:szCs w:val="20"/>
              </w:rPr>
              <w:t>.</w:t>
            </w:r>
          </w:p>
        </w:tc>
        <w:tc>
          <w:tcPr>
            <w:tcW w:w="1674" w:type="dxa"/>
          </w:tcPr>
          <w:p w:rsidR="00095EE8" w:rsidRPr="00D26280" w:rsidRDefault="00095EE8" w:rsidP="00F77009">
            <w:pPr>
              <w:rPr>
                <w:rFonts w:cs="Arial"/>
                <w:sz w:val="20"/>
                <w:szCs w:val="20"/>
              </w:rPr>
            </w:pPr>
            <w:r w:rsidRPr="00D26280">
              <w:rPr>
                <w:rFonts w:cs="Arial"/>
                <w:sz w:val="20"/>
                <w:szCs w:val="20"/>
              </w:rPr>
              <w:t>016974 78222</w:t>
            </w:r>
          </w:p>
        </w:tc>
        <w:tc>
          <w:tcPr>
            <w:tcW w:w="0" w:type="auto"/>
          </w:tcPr>
          <w:p w:rsidR="00095EE8" w:rsidRPr="00D26280" w:rsidRDefault="000641FF" w:rsidP="00F77009">
            <w:pPr>
              <w:rPr>
                <w:rFonts w:cs="Arial"/>
                <w:sz w:val="20"/>
                <w:szCs w:val="20"/>
              </w:rPr>
            </w:pPr>
            <w:hyperlink r:id="rId23" w:history="1">
              <w:r w:rsidR="00095EE8" w:rsidRPr="00D26280">
                <w:rPr>
                  <w:rStyle w:val="Hyperlink"/>
                  <w:rFonts w:cs="Arial"/>
                  <w:sz w:val="20"/>
                  <w:szCs w:val="20"/>
                </w:rPr>
                <w:t>michael@cumbriaemploymentsolicitors.co.uk</w:t>
              </w:r>
            </w:hyperlink>
          </w:p>
        </w:tc>
      </w:tr>
      <w:tr w:rsidR="00095EE8" w:rsidRPr="00D26280" w:rsidTr="00F77009">
        <w:tc>
          <w:tcPr>
            <w:tcW w:w="0" w:type="auto"/>
          </w:tcPr>
          <w:p w:rsidR="00095EE8" w:rsidRPr="00D26280" w:rsidRDefault="00095EE8" w:rsidP="00F77009">
            <w:pPr>
              <w:rPr>
                <w:rFonts w:cs="Arial"/>
                <w:b/>
                <w:sz w:val="20"/>
                <w:szCs w:val="20"/>
              </w:rPr>
            </w:pPr>
            <w:r w:rsidRPr="00D26280">
              <w:rPr>
                <w:rFonts w:cs="Arial"/>
                <w:b/>
                <w:sz w:val="20"/>
                <w:szCs w:val="20"/>
              </w:rPr>
              <w:t>People Junction</w:t>
            </w:r>
          </w:p>
        </w:tc>
        <w:tc>
          <w:tcPr>
            <w:tcW w:w="1636" w:type="dxa"/>
          </w:tcPr>
          <w:p w:rsidR="00095EE8" w:rsidRPr="00D26280" w:rsidRDefault="00095EE8" w:rsidP="00F77009">
            <w:pPr>
              <w:rPr>
                <w:rFonts w:cs="Arial"/>
                <w:sz w:val="20"/>
                <w:szCs w:val="20"/>
              </w:rPr>
            </w:pPr>
            <w:r>
              <w:rPr>
                <w:rFonts w:cs="Arial"/>
                <w:sz w:val="20"/>
                <w:szCs w:val="20"/>
              </w:rPr>
              <w:t>Cath Dutton</w:t>
            </w:r>
          </w:p>
        </w:tc>
        <w:tc>
          <w:tcPr>
            <w:tcW w:w="1621" w:type="dxa"/>
          </w:tcPr>
          <w:p w:rsidR="00095EE8" w:rsidRPr="00D26280" w:rsidRDefault="00095EE8" w:rsidP="00F77009">
            <w:pPr>
              <w:rPr>
                <w:rFonts w:cs="Arial"/>
                <w:sz w:val="20"/>
                <w:szCs w:val="20"/>
              </w:rPr>
            </w:pPr>
            <w:r>
              <w:rPr>
                <w:rFonts w:cs="Arial"/>
                <w:sz w:val="20"/>
                <w:szCs w:val="20"/>
              </w:rPr>
              <w:t>HR Advice/ policy</w:t>
            </w:r>
          </w:p>
        </w:tc>
        <w:tc>
          <w:tcPr>
            <w:tcW w:w="2915" w:type="dxa"/>
          </w:tcPr>
          <w:p w:rsidR="00095EE8" w:rsidRDefault="00095EE8" w:rsidP="00F77009">
            <w:pPr>
              <w:rPr>
                <w:rFonts w:cs="Arial"/>
                <w:sz w:val="20"/>
                <w:szCs w:val="20"/>
              </w:rPr>
            </w:pPr>
            <w:r>
              <w:rPr>
                <w:rFonts w:cs="Arial"/>
                <w:sz w:val="20"/>
                <w:szCs w:val="20"/>
              </w:rPr>
              <w:t xml:space="preserve">Suite 2, The Mint Works, </w:t>
            </w:r>
          </w:p>
          <w:p w:rsidR="00095EE8" w:rsidRDefault="00095EE8" w:rsidP="00F77009">
            <w:pPr>
              <w:rPr>
                <w:rFonts w:cs="Arial"/>
                <w:sz w:val="20"/>
                <w:szCs w:val="20"/>
              </w:rPr>
            </w:pPr>
            <w:r>
              <w:rPr>
                <w:rFonts w:cs="Arial"/>
                <w:sz w:val="20"/>
                <w:szCs w:val="20"/>
              </w:rPr>
              <w:t>124 Highgate, Kendal,</w:t>
            </w:r>
          </w:p>
          <w:p w:rsidR="00095EE8" w:rsidRPr="00D26280" w:rsidRDefault="00095EE8" w:rsidP="00F77009">
            <w:pPr>
              <w:rPr>
                <w:rFonts w:cs="Arial"/>
                <w:sz w:val="20"/>
                <w:szCs w:val="20"/>
              </w:rPr>
            </w:pPr>
            <w:r>
              <w:rPr>
                <w:rFonts w:cs="Arial"/>
                <w:sz w:val="20"/>
                <w:szCs w:val="20"/>
              </w:rPr>
              <w:t>LA9 4HE</w:t>
            </w:r>
          </w:p>
        </w:tc>
        <w:tc>
          <w:tcPr>
            <w:tcW w:w="1674" w:type="dxa"/>
          </w:tcPr>
          <w:p w:rsidR="00095EE8" w:rsidRPr="00D26280" w:rsidRDefault="00095EE8" w:rsidP="00F77009">
            <w:pPr>
              <w:rPr>
                <w:rFonts w:cs="Arial"/>
                <w:sz w:val="20"/>
                <w:szCs w:val="20"/>
              </w:rPr>
            </w:pPr>
            <w:r>
              <w:rPr>
                <w:rFonts w:cs="Arial"/>
                <w:sz w:val="20"/>
                <w:szCs w:val="20"/>
              </w:rPr>
              <w:t>015395 92153</w:t>
            </w:r>
          </w:p>
        </w:tc>
        <w:tc>
          <w:tcPr>
            <w:tcW w:w="0" w:type="auto"/>
          </w:tcPr>
          <w:p w:rsidR="00095EE8" w:rsidRDefault="000641FF" w:rsidP="00F77009">
            <w:pPr>
              <w:rPr>
                <w:rFonts w:cs="Arial"/>
                <w:sz w:val="20"/>
                <w:szCs w:val="20"/>
              </w:rPr>
            </w:pPr>
            <w:hyperlink r:id="rId24" w:history="1">
              <w:r w:rsidR="00095EE8" w:rsidRPr="00CC2CAC">
                <w:rPr>
                  <w:rStyle w:val="Hyperlink"/>
                  <w:rFonts w:cs="Arial"/>
                  <w:sz w:val="20"/>
                  <w:szCs w:val="20"/>
                </w:rPr>
                <w:t>cath@peoplejunction.co.uk</w:t>
              </w:r>
            </w:hyperlink>
          </w:p>
          <w:p w:rsidR="00095EE8" w:rsidRPr="00D26280" w:rsidRDefault="00095EE8" w:rsidP="00F77009">
            <w:pPr>
              <w:rPr>
                <w:rFonts w:cs="Arial"/>
                <w:sz w:val="20"/>
                <w:szCs w:val="20"/>
              </w:rPr>
            </w:pPr>
          </w:p>
        </w:tc>
      </w:tr>
      <w:tr w:rsidR="00095EE8" w:rsidRPr="00D26280" w:rsidTr="00F77009">
        <w:tc>
          <w:tcPr>
            <w:tcW w:w="0" w:type="auto"/>
          </w:tcPr>
          <w:p w:rsidR="00095EE8" w:rsidRPr="00D26280" w:rsidRDefault="00095EE8" w:rsidP="00F77009">
            <w:pPr>
              <w:rPr>
                <w:rFonts w:cs="Arial"/>
                <w:b/>
                <w:sz w:val="20"/>
                <w:szCs w:val="20"/>
              </w:rPr>
            </w:pPr>
            <w:r>
              <w:rPr>
                <w:rFonts w:cs="Arial"/>
                <w:b/>
                <w:sz w:val="20"/>
                <w:szCs w:val="20"/>
              </w:rPr>
              <w:t>Stream</w:t>
            </w:r>
            <w:r w:rsidRPr="00D26280">
              <w:rPr>
                <w:rFonts w:cs="Arial"/>
                <w:b/>
                <w:sz w:val="20"/>
                <w:szCs w:val="20"/>
              </w:rPr>
              <w:t xml:space="preserve"> Computers</w:t>
            </w:r>
          </w:p>
        </w:tc>
        <w:tc>
          <w:tcPr>
            <w:tcW w:w="1636" w:type="dxa"/>
          </w:tcPr>
          <w:p w:rsidR="00095EE8" w:rsidRPr="00D26280" w:rsidRDefault="00095EE8" w:rsidP="00F77009">
            <w:pPr>
              <w:rPr>
                <w:rFonts w:cs="Arial"/>
                <w:sz w:val="20"/>
                <w:szCs w:val="20"/>
              </w:rPr>
            </w:pPr>
            <w:r>
              <w:rPr>
                <w:rFonts w:cs="Arial"/>
                <w:sz w:val="20"/>
                <w:szCs w:val="20"/>
              </w:rPr>
              <w:t>Rob Best</w:t>
            </w:r>
          </w:p>
        </w:tc>
        <w:tc>
          <w:tcPr>
            <w:tcW w:w="1621" w:type="dxa"/>
          </w:tcPr>
          <w:p w:rsidR="00095EE8" w:rsidRPr="00D26280" w:rsidRDefault="00095EE8" w:rsidP="00F77009">
            <w:pPr>
              <w:rPr>
                <w:rFonts w:cs="Arial"/>
                <w:sz w:val="20"/>
                <w:szCs w:val="20"/>
              </w:rPr>
            </w:pPr>
            <w:r>
              <w:rPr>
                <w:rFonts w:cs="Arial"/>
                <w:sz w:val="20"/>
                <w:szCs w:val="20"/>
              </w:rPr>
              <w:t>ICT support</w:t>
            </w:r>
          </w:p>
        </w:tc>
        <w:tc>
          <w:tcPr>
            <w:tcW w:w="2915" w:type="dxa"/>
          </w:tcPr>
          <w:p w:rsidR="00095EE8" w:rsidRDefault="00095EE8" w:rsidP="00F77009">
            <w:pPr>
              <w:rPr>
                <w:rFonts w:cs="Arial"/>
                <w:sz w:val="20"/>
                <w:szCs w:val="20"/>
              </w:rPr>
            </w:pPr>
            <w:r>
              <w:rPr>
                <w:rFonts w:cs="Arial"/>
                <w:sz w:val="20"/>
                <w:szCs w:val="20"/>
              </w:rPr>
              <w:t>C/o The Multimedia shop,</w:t>
            </w:r>
          </w:p>
          <w:p w:rsidR="00095EE8" w:rsidRDefault="00095EE8" w:rsidP="00F77009">
            <w:pPr>
              <w:rPr>
                <w:rFonts w:cs="Arial"/>
                <w:sz w:val="20"/>
                <w:szCs w:val="20"/>
              </w:rPr>
            </w:pPr>
            <w:r>
              <w:rPr>
                <w:rFonts w:cs="Arial"/>
                <w:sz w:val="20"/>
                <w:szCs w:val="20"/>
              </w:rPr>
              <w:t xml:space="preserve">High Street, </w:t>
            </w:r>
          </w:p>
          <w:p w:rsidR="00095EE8" w:rsidRDefault="00095EE8" w:rsidP="00F77009">
            <w:pPr>
              <w:rPr>
                <w:rFonts w:cs="Arial"/>
                <w:sz w:val="20"/>
                <w:szCs w:val="20"/>
              </w:rPr>
            </w:pPr>
            <w:r>
              <w:rPr>
                <w:rFonts w:cs="Arial"/>
                <w:sz w:val="20"/>
                <w:szCs w:val="20"/>
              </w:rPr>
              <w:t>Burton-in-Lonsdale,</w:t>
            </w:r>
          </w:p>
          <w:p w:rsidR="00095EE8" w:rsidRDefault="00095EE8" w:rsidP="00F77009">
            <w:pPr>
              <w:rPr>
                <w:rFonts w:cs="Arial"/>
                <w:sz w:val="20"/>
                <w:szCs w:val="20"/>
              </w:rPr>
            </w:pPr>
            <w:r>
              <w:rPr>
                <w:rFonts w:cs="Arial"/>
                <w:sz w:val="20"/>
                <w:szCs w:val="20"/>
              </w:rPr>
              <w:t>Carnforth, Lancs,</w:t>
            </w:r>
          </w:p>
          <w:p w:rsidR="00095EE8" w:rsidRPr="00D26280" w:rsidRDefault="00095EE8" w:rsidP="00F77009">
            <w:pPr>
              <w:rPr>
                <w:rFonts w:cs="Arial"/>
                <w:sz w:val="20"/>
                <w:szCs w:val="20"/>
              </w:rPr>
            </w:pPr>
            <w:r>
              <w:rPr>
                <w:rFonts w:cs="Arial"/>
                <w:sz w:val="20"/>
                <w:szCs w:val="20"/>
              </w:rPr>
              <w:t>LA6 3JU</w:t>
            </w:r>
          </w:p>
        </w:tc>
        <w:tc>
          <w:tcPr>
            <w:tcW w:w="1674" w:type="dxa"/>
          </w:tcPr>
          <w:p w:rsidR="00095EE8" w:rsidRDefault="00095EE8" w:rsidP="00F77009">
            <w:pPr>
              <w:rPr>
                <w:rFonts w:cs="Arial"/>
                <w:sz w:val="20"/>
                <w:szCs w:val="20"/>
              </w:rPr>
            </w:pPr>
            <w:r>
              <w:rPr>
                <w:rFonts w:cs="Arial"/>
                <w:sz w:val="20"/>
                <w:szCs w:val="20"/>
              </w:rPr>
              <w:t>07795 258156</w:t>
            </w:r>
          </w:p>
          <w:p w:rsidR="00095EE8" w:rsidRDefault="00095EE8" w:rsidP="00F77009">
            <w:pPr>
              <w:rPr>
                <w:rFonts w:cs="Arial"/>
                <w:sz w:val="20"/>
                <w:szCs w:val="20"/>
              </w:rPr>
            </w:pPr>
            <w:r>
              <w:rPr>
                <w:rFonts w:cs="Arial"/>
                <w:sz w:val="20"/>
                <w:szCs w:val="20"/>
              </w:rPr>
              <w:t xml:space="preserve">Shop </w:t>
            </w:r>
          </w:p>
          <w:p w:rsidR="00095EE8" w:rsidRPr="00D26280" w:rsidRDefault="00095EE8" w:rsidP="00F77009">
            <w:pPr>
              <w:rPr>
                <w:rFonts w:cs="Arial"/>
                <w:sz w:val="20"/>
                <w:szCs w:val="20"/>
              </w:rPr>
            </w:pPr>
            <w:r>
              <w:rPr>
                <w:rFonts w:cs="Arial"/>
                <w:sz w:val="20"/>
                <w:szCs w:val="20"/>
              </w:rPr>
              <w:t>015242 62735</w:t>
            </w:r>
          </w:p>
        </w:tc>
        <w:tc>
          <w:tcPr>
            <w:tcW w:w="0" w:type="auto"/>
          </w:tcPr>
          <w:p w:rsidR="00095EE8" w:rsidRDefault="000641FF" w:rsidP="00F77009">
            <w:pPr>
              <w:rPr>
                <w:rFonts w:cs="Arial"/>
                <w:sz w:val="20"/>
                <w:szCs w:val="20"/>
              </w:rPr>
            </w:pPr>
            <w:hyperlink r:id="rId25" w:history="1">
              <w:r w:rsidR="00095EE8" w:rsidRPr="00CC2CAC">
                <w:rPr>
                  <w:rStyle w:val="Hyperlink"/>
                  <w:rFonts w:cs="Arial"/>
                  <w:sz w:val="20"/>
                  <w:szCs w:val="20"/>
                </w:rPr>
                <w:t>Rob.best@streamcomputers.co.uk</w:t>
              </w:r>
            </w:hyperlink>
          </w:p>
          <w:p w:rsidR="00095EE8" w:rsidRPr="00D26280" w:rsidRDefault="00095EE8" w:rsidP="00F77009">
            <w:pPr>
              <w:rPr>
                <w:rFonts w:cs="Arial"/>
                <w:sz w:val="20"/>
                <w:szCs w:val="20"/>
              </w:rPr>
            </w:pPr>
          </w:p>
        </w:tc>
      </w:tr>
      <w:tr w:rsidR="00095EE8" w:rsidRPr="00D26280" w:rsidTr="00F77009">
        <w:tc>
          <w:tcPr>
            <w:tcW w:w="0" w:type="auto"/>
            <w:vMerge w:val="restart"/>
          </w:tcPr>
          <w:p w:rsidR="00095EE8" w:rsidRPr="00D26280" w:rsidRDefault="00095EE8" w:rsidP="00F77009">
            <w:pPr>
              <w:rPr>
                <w:rFonts w:cs="Arial"/>
                <w:b/>
                <w:sz w:val="20"/>
                <w:szCs w:val="20"/>
              </w:rPr>
            </w:pPr>
            <w:r w:rsidRPr="00D26280">
              <w:rPr>
                <w:rFonts w:cs="Arial"/>
                <w:b/>
                <w:sz w:val="20"/>
                <w:szCs w:val="20"/>
              </w:rPr>
              <w:t xml:space="preserve">Stable, Thompson and Briscoe </w:t>
            </w:r>
            <w:r>
              <w:rPr>
                <w:rFonts w:cs="Arial"/>
                <w:b/>
                <w:sz w:val="20"/>
                <w:szCs w:val="20"/>
              </w:rPr>
              <w:t>Chartered A</w:t>
            </w:r>
            <w:r w:rsidRPr="00D26280">
              <w:rPr>
                <w:rFonts w:cs="Arial"/>
                <w:b/>
                <w:sz w:val="20"/>
                <w:szCs w:val="20"/>
              </w:rPr>
              <w:t>ccountants</w:t>
            </w:r>
          </w:p>
        </w:tc>
        <w:tc>
          <w:tcPr>
            <w:tcW w:w="1636" w:type="dxa"/>
          </w:tcPr>
          <w:p w:rsidR="00095EE8" w:rsidRPr="00D26280" w:rsidRDefault="00095EE8" w:rsidP="00F77009">
            <w:pPr>
              <w:rPr>
                <w:rFonts w:cs="Arial"/>
                <w:sz w:val="20"/>
                <w:szCs w:val="20"/>
              </w:rPr>
            </w:pPr>
            <w:r>
              <w:rPr>
                <w:rFonts w:cs="Arial"/>
                <w:sz w:val="20"/>
                <w:szCs w:val="20"/>
              </w:rPr>
              <w:t>Helen Holmes</w:t>
            </w:r>
          </w:p>
        </w:tc>
        <w:tc>
          <w:tcPr>
            <w:tcW w:w="1621" w:type="dxa"/>
          </w:tcPr>
          <w:p w:rsidR="00095EE8" w:rsidRPr="00D26280" w:rsidRDefault="00095EE8" w:rsidP="00F77009">
            <w:pPr>
              <w:rPr>
                <w:rFonts w:cs="Arial"/>
                <w:sz w:val="20"/>
                <w:szCs w:val="20"/>
              </w:rPr>
            </w:pPr>
            <w:r>
              <w:rPr>
                <w:rFonts w:cs="Arial"/>
                <w:sz w:val="20"/>
                <w:szCs w:val="20"/>
              </w:rPr>
              <w:t>Annual accounts</w:t>
            </w:r>
          </w:p>
        </w:tc>
        <w:tc>
          <w:tcPr>
            <w:tcW w:w="2915" w:type="dxa"/>
            <w:vMerge w:val="restart"/>
          </w:tcPr>
          <w:p w:rsidR="00095EE8" w:rsidRDefault="00095EE8" w:rsidP="00F77009">
            <w:pPr>
              <w:rPr>
                <w:rFonts w:cs="Arial"/>
                <w:sz w:val="20"/>
                <w:szCs w:val="20"/>
              </w:rPr>
            </w:pPr>
            <w:r>
              <w:rPr>
                <w:rFonts w:cs="Arial"/>
                <w:sz w:val="20"/>
                <w:szCs w:val="20"/>
              </w:rPr>
              <w:t>Lowther House,</w:t>
            </w:r>
          </w:p>
          <w:p w:rsidR="00095EE8" w:rsidRDefault="00095EE8" w:rsidP="00F77009">
            <w:pPr>
              <w:rPr>
                <w:rFonts w:cs="Arial"/>
                <w:sz w:val="20"/>
                <w:szCs w:val="20"/>
              </w:rPr>
            </w:pPr>
            <w:r>
              <w:rPr>
                <w:rFonts w:cs="Arial"/>
                <w:sz w:val="20"/>
                <w:szCs w:val="20"/>
              </w:rPr>
              <w:t>Lowther Street, Kendal,</w:t>
            </w:r>
          </w:p>
          <w:p w:rsidR="00095EE8" w:rsidRDefault="00095EE8" w:rsidP="00F77009">
            <w:pPr>
              <w:rPr>
                <w:rFonts w:cs="Arial"/>
                <w:sz w:val="20"/>
                <w:szCs w:val="20"/>
              </w:rPr>
            </w:pPr>
            <w:r>
              <w:rPr>
                <w:rFonts w:cs="Arial"/>
                <w:sz w:val="20"/>
                <w:szCs w:val="20"/>
              </w:rPr>
              <w:t>LA9 4DX</w:t>
            </w:r>
          </w:p>
          <w:p w:rsidR="00095EE8" w:rsidRPr="00D26280" w:rsidRDefault="00095EE8" w:rsidP="00F77009">
            <w:pPr>
              <w:rPr>
                <w:rFonts w:cs="Arial"/>
                <w:sz w:val="20"/>
                <w:szCs w:val="20"/>
              </w:rPr>
            </w:pPr>
          </w:p>
        </w:tc>
        <w:tc>
          <w:tcPr>
            <w:tcW w:w="1674" w:type="dxa"/>
            <w:vMerge w:val="restart"/>
          </w:tcPr>
          <w:p w:rsidR="00095EE8" w:rsidRPr="00D26280" w:rsidRDefault="00095EE8" w:rsidP="00F77009">
            <w:pPr>
              <w:jc w:val="center"/>
              <w:rPr>
                <w:rFonts w:cs="Arial"/>
                <w:sz w:val="20"/>
                <w:szCs w:val="20"/>
              </w:rPr>
            </w:pPr>
            <w:r>
              <w:rPr>
                <w:rFonts w:cs="Arial"/>
                <w:sz w:val="20"/>
                <w:szCs w:val="20"/>
              </w:rPr>
              <w:t>01539 720465</w:t>
            </w:r>
          </w:p>
        </w:tc>
        <w:tc>
          <w:tcPr>
            <w:tcW w:w="0" w:type="auto"/>
          </w:tcPr>
          <w:p w:rsidR="00095EE8" w:rsidRDefault="000641FF" w:rsidP="00F77009">
            <w:pPr>
              <w:rPr>
                <w:rFonts w:cs="Arial"/>
                <w:sz w:val="20"/>
                <w:szCs w:val="20"/>
              </w:rPr>
            </w:pPr>
            <w:hyperlink r:id="rId26" w:history="1">
              <w:r w:rsidR="00095EE8" w:rsidRPr="00CC2CAC">
                <w:rPr>
                  <w:rStyle w:val="Hyperlink"/>
                  <w:rFonts w:cs="Arial"/>
                  <w:sz w:val="20"/>
                  <w:szCs w:val="20"/>
                </w:rPr>
                <w:t>Helen@stb-accountants.co.uk</w:t>
              </w:r>
            </w:hyperlink>
          </w:p>
          <w:p w:rsidR="00095EE8" w:rsidRPr="00D26280" w:rsidRDefault="00095EE8" w:rsidP="00F77009">
            <w:pPr>
              <w:rPr>
                <w:rFonts w:cs="Arial"/>
                <w:sz w:val="20"/>
                <w:szCs w:val="20"/>
              </w:rPr>
            </w:pPr>
          </w:p>
        </w:tc>
      </w:tr>
      <w:tr w:rsidR="00095EE8" w:rsidRPr="00D26280" w:rsidTr="00F77009">
        <w:tc>
          <w:tcPr>
            <w:tcW w:w="0" w:type="auto"/>
            <w:vMerge/>
          </w:tcPr>
          <w:p w:rsidR="00095EE8" w:rsidRPr="00D26280" w:rsidRDefault="00095EE8" w:rsidP="00F77009">
            <w:pPr>
              <w:rPr>
                <w:rFonts w:cs="Arial"/>
                <w:b/>
                <w:sz w:val="20"/>
                <w:szCs w:val="20"/>
              </w:rPr>
            </w:pPr>
          </w:p>
        </w:tc>
        <w:tc>
          <w:tcPr>
            <w:tcW w:w="1636" w:type="dxa"/>
          </w:tcPr>
          <w:p w:rsidR="00095EE8" w:rsidRDefault="00095EE8" w:rsidP="00F77009">
            <w:pPr>
              <w:rPr>
                <w:rFonts w:cs="Arial"/>
                <w:sz w:val="20"/>
                <w:szCs w:val="20"/>
              </w:rPr>
            </w:pPr>
            <w:r>
              <w:rPr>
                <w:rFonts w:cs="Arial"/>
                <w:sz w:val="20"/>
                <w:szCs w:val="20"/>
              </w:rPr>
              <w:t>Lynne Olding</w:t>
            </w:r>
          </w:p>
        </w:tc>
        <w:tc>
          <w:tcPr>
            <w:tcW w:w="1621" w:type="dxa"/>
          </w:tcPr>
          <w:p w:rsidR="00095EE8" w:rsidRDefault="00095EE8" w:rsidP="00F77009">
            <w:pPr>
              <w:rPr>
                <w:rFonts w:cs="Arial"/>
                <w:sz w:val="20"/>
                <w:szCs w:val="20"/>
              </w:rPr>
            </w:pPr>
            <w:r>
              <w:rPr>
                <w:rFonts w:cs="Arial"/>
                <w:sz w:val="20"/>
                <w:szCs w:val="20"/>
              </w:rPr>
              <w:t>Payroll</w:t>
            </w:r>
          </w:p>
        </w:tc>
        <w:tc>
          <w:tcPr>
            <w:tcW w:w="2915" w:type="dxa"/>
            <w:vMerge/>
          </w:tcPr>
          <w:p w:rsidR="00095EE8" w:rsidRPr="00D26280" w:rsidRDefault="00095EE8" w:rsidP="00F77009">
            <w:pPr>
              <w:rPr>
                <w:rFonts w:cs="Arial"/>
                <w:sz w:val="20"/>
                <w:szCs w:val="20"/>
              </w:rPr>
            </w:pPr>
          </w:p>
        </w:tc>
        <w:tc>
          <w:tcPr>
            <w:tcW w:w="1674" w:type="dxa"/>
            <w:vMerge/>
          </w:tcPr>
          <w:p w:rsidR="00095EE8" w:rsidRPr="00D26280" w:rsidRDefault="00095EE8" w:rsidP="00F77009">
            <w:pPr>
              <w:rPr>
                <w:rFonts w:cs="Arial"/>
                <w:sz w:val="20"/>
                <w:szCs w:val="20"/>
              </w:rPr>
            </w:pPr>
          </w:p>
        </w:tc>
        <w:tc>
          <w:tcPr>
            <w:tcW w:w="0" w:type="auto"/>
          </w:tcPr>
          <w:p w:rsidR="00095EE8" w:rsidRPr="00D26280" w:rsidRDefault="000641FF" w:rsidP="00F77009">
            <w:pPr>
              <w:rPr>
                <w:rFonts w:cs="Arial"/>
                <w:sz w:val="20"/>
                <w:szCs w:val="20"/>
              </w:rPr>
            </w:pPr>
            <w:hyperlink r:id="rId27" w:history="1">
              <w:r w:rsidR="00095EE8" w:rsidRPr="00CC2CAC">
                <w:rPr>
                  <w:rStyle w:val="Hyperlink"/>
                  <w:rFonts w:cs="Arial"/>
                  <w:sz w:val="20"/>
                  <w:szCs w:val="20"/>
                </w:rPr>
                <w:t>Lynne@stb-accountants.co.uk</w:t>
              </w:r>
            </w:hyperlink>
          </w:p>
        </w:tc>
      </w:tr>
      <w:tr w:rsidR="00095EE8" w:rsidRPr="00D26280" w:rsidTr="00F77009">
        <w:tc>
          <w:tcPr>
            <w:tcW w:w="0" w:type="auto"/>
            <w:vMerge/>
          </w:tcPr>
          <w:p w:rsidR="00095EE8" w:rsidRPr="00D26280" w:rsidRDefault="00095EE8" w:rsidP="00F77009">
            <w:pPr>
              <w:rPr>
                <w:rFonts w:cs="Arial"/>
                <w:b/>
                <w:sz w:val="20"/>
                <w:szCs w:val="20"/>
              </w:rPr>
            </w:pPr>
          </w:p>
        </w:tc>
        <w:tc>
          <w:tcPr>
            <w:tcW w:w="1636" w:type="dxa"/>
          </w:tcPr>
          <w:p w:rsidR="00095EE8" w:rsidRDefault="00095EE8" w:rsidP="00F77009">
            <w:pPr>
              <w:rPr>
                <w:rFonts w:cs="Arial"/>
                <w:sz w:val="20"/>
                <w:szCs w:val="20"/>
              </w:rPr>
            </w:pPr>
            <w:r>
              <w:rPr>
                <w:rFonts w:cs="Arial"/>
                <w:sz w:val="20"/>
                <w:szCs w:val="20"/>
              </w:rPr>
              <w:t>James Mason</w:t>
            </w:r>
          </w:p>
        </w:tc>
        <w:tc>
          <w:tcPr>
            <w:tcW w:w="1621" w:type="dxa"/>
          </w:tcPr>
          <w:p w:rsidR="00095EE8" w:rsidRDefault="00095EE8" w:rsidP="00F77009">
            <w:pPr>
              <w:rPr>
                <w:rFonts w:cs="Arial"/>
                <w:sz w:val="20"/>
                <w:szCs w:val="20"/>
              </w:rPr>
            </w:pPr>
            <w:r>
              <w:rPr>
                <w:rFonts w:cs="Arial"/>
                <w:sz w:val="20"/>
                <w:szCs w:val="20"/>
              </w:rPr>
              <w:t>Monthly accounts/ quickbooks</w:t>
            </w:r>
          </w:p>
        </w:tc>
        <w:tc>
          <w:tcPr>
            <w:tcW w:w="2915" w:type="dxa"/>
            <w:vMerge/>
          </w:tcPr>
          <w:p w:rsidR="00095EE8" w:rsidRPr="00D26280" w:rsidRDefault="00095EE8" w:rsidP="00F77009">
            <w:pPr>
              <w:rPr>
                <w:rFonts w:cs="Arial"/>
                <w:sz w:val="20"/>
                <w:szCs w:val="20"/>
              </w:rPr>
            </w:pPr>
          </w:p>
        </w:tc>
        <w:tc>
          <w:tcPr>
            <w:tcW w:w="1674" w:type="dxa"/>
            <w:vMerge/>
          </w:tcPr>
          <w:p w:rsidR="00095EE8" w:rsidRPr="00D26280" w:rsidRDefault="00095EE8" w:rsidP="00F77009">
            <w:pPr>
              <w:rPr>
                <w:rFonts w:cs="Arial"/>
                <w:sz w:val="20"/>
                <w:szCs w:val="20"/>
              </w:rPr>
            </w:pPr>
          </w:p>
        </w:tc>
        <w:tc>
          <w:tcPr>
            <w:tcW w:w="0" w:type="auto"/>
          </w:tcPr>
          <w:p w:rsidR="00095EE8" w:rsidRPr="00D26280" w:rsidRDefault="00095EE8" w:rsidP="00F77009">
            <w:pPr>
              <w:rPr>
                <w:rFonts w:cs="Arial"/>
                <w:sz w:val="20"/>
                <w:szCs w:val="20"/>
              </w:rPr>
            </w:pPr>
          </w:p>
        </w:tc>
      </w:tr>
      <w:tr w:rsidR="00095EE8" w:rsidRPr="00D26280" w:rsidTr="00F77009">
        <w:tc>
          <w:tcPr>
            <w:tcW w:w="0" w:type="auto"/>
          </w:tcPr>
          <w:p w:rsidR="00095EE8" w:rsidRPr="00D26280" w:rsidRDefault="00095EE8" w:rsidP="00F77009">
            <w:pPr>
              <w:rPr>
                <w:rFonts w:cs="Arial"/>
                <w:b/>
                <w:sz w:val="20"/>
                <w:szCs w:val="20"/>
              </w:rPr>
            </w:pPr>
            <w:r w:rsidRPr="00D26280">
              <w:rPr>
                <w:rFonts w:cs="Arial"/>
                <w:b/>
                <w:sz w:val="20"/>
                <w:szCs w:val="20"/>
              </w:rPr>
              <w:t>Charity Aid Foundation Bank</w:t>
            </w:r>
          </w:p>
        </w:tc>
        <w:tc>
          <w:tcPr>
            <w:tcW w:w="1636" w:type="dxa"/>
          </w:tcPr>
          <w:p w:rsidR="00095EE8" w:rsidRPr="00D26280" w:rsidRDefault="00095EE8" w:rsidP="00F77009">
            <w:pPr>
              <w:rPr>
                <w:rFonts w:cs="Arial"/>
                <w:sz w:val="20"/>
                <w:szCs w:val="20"/>
              </w:rPr>
            </w:pPr>
          </w:p>
        </w:tc>
        <w:tc>
          <w:tcPr>
            <w:tcW w:w="1621" w:type="dxa"/>
          </w:tcPr>
          <w:p w:rsidR="00095EE8" w:rsidRPr="00D26280" w:rsidRDefault="00095EE8" w:rsidP="00F77009">
            <w:pPr>
              <w:rPr>
                <w:rFonts w:cs="Arial"/>
                <w:sz w:val="20"/>
                <w:szCs w:val="20"/>
              </w:rPr>
            </w:pPr>
            <w:r>
              <w:rPr>
                <w:rFonts w:cs="Arial"/>
                <w:sz w:val="20"/>
                <w:szCs w:val="20"/>
              </w:rPr>
              <w:t>Current/ Gold account</w:t>
            </w:r>
          </w:p>
        </w:tc>
        <w:tc>
          <w:tcPr>
            <w:tcW w:w="2915" w:type="dxa"/>
          </w:tcPr>
          <w:p w:rsidR="00095EE8" w:rsidRDefault="00095EE8" w:rsidP="00F77009">
            <w:pPr>
              <w:rPr>
                <w:rFonts w:cs="Arial"/>
                <w:sz w:val="20"/>
                <w:szCs w:val="20"/>
              </w:rPr>
            </w:pPr>
            <w:r>
              <w:rPr>
                <w:rFonts w:cs="Arial"/>
                <w:sz w:val="20"/>
                <w:szCs w:val="20"/>
              </w:rPr>
              <w:t>25 Kings Hill Avenue,</w:t>
            </w:r>
          </w:p>
          <w:p w:rsidR="00095EE8" w:rsidRDefault="00095EE8" w:rsidP="00F77009">
            <w:pPr>
              <w:rPr>
                <w:rFonts w:cs="Arial"/>
                <w:sz w:val="20"/>
                <w:szCs w:val="20"/>
              </w:rPr>
            </w:pPr>
            <w:r>
              <w:rPr>
                <w:rFonts w:cs="Arial"/>
                <w:sz w:val="20"/>
                <w:szCs w:val="20"/>
              </w:rPr>
              <w:t>Kings Hill,</w:t>
            </w:r>
          </w:p>
          <w:p w:rsidR="00095EE8" w:rsidRDefault="00095EE8" w:rsidP="00F77009">
            <w:pPr>
              <w:rPr>
                <w:rFonts w:cs="Arial"/>
                <w:sz w:val="20"/>
                <w:szCs w:val="20"/>
              </w:rPr>
            </w:pPr>
            <w:r>
              <w:rPr>
                <w:rFonts w:cs="Arial"/>
                <w:sz w:val="20"/>
                <w:szCs w:val="20"/>
              </w:rPr>
              <w:t>West Malling,</w:t>
            </w:r>
          </w:p>
          <w:p w:rsidR="00095EE8" w:rsidRPr="00D26280" w:rsidRDefault="00095EE8" w:rsidP="00F77009">
            <w:pPr>
              <w:rPr>
                <w:rFonts w:cs="Arial"/>
                <w:sz w:val="20"/>
                <w:szCs w:val="20"/>
              </w:rPr>
            </w:pPr>
            <w:r>
              <w:rPr>
                <w:rFonts w:cs="Arial"/>
                <w:sz w:val="20"/>
                <w:szCs w:val="20"/>
              </w:rPr>
              <w:t>ME19 4JQ</w:t>
            </w:r>
          </w:p>
        </w:tc>
        <w:tc>
          <w:tcPr>
            <w:tcW w:w="1674" w:type="dxa"/>
          </w:tcPr>
          <w:p w:rsidR="00095EE8" w:rsidRPr="00D26280" w:rsidRDefault="00095EE8" w:rsidP="00F77009">
            <w:pPr>
              <w:rPr>
                <w:rFonts w:cs="Arial"/>
                <w:sz w:val="20"/>
                <w:szCs w:val="20"/>
              </w:rPr>
            </w:pPr>
            <w:r>
              <w:rPr>
                <w:rFonts w:cs="Arial"/>
                <w:sz w:val="20"/>
                <w:szCs w:val="20"/>
              </w:rPr>
              <w:t>0300 0123456</w:t>
            </w:r>
          </w:p>
        </w:tc>
        <w:tc>
          <w:tcPr>
            <w:tcW w:w="0" w:type="auto"/>
          </w:tcPr>
          <w:p w:rsidR="00095EE8" w:rsidRDefault="000641FF" w:rsidP="00F77009">
            <w:pPr>
              <w:rPr>
                <w:rFonts w:cs="Arial"/>
                <w:sz w:val="20"/>
                <w:szCs w:val="20"/>
              </w:rPr>
            </w:pPr>
            <w:hyperlink r:id="rId28" w:history="1">
              <w:r w:rsidR="00095EE8" w:rsidRPr="00CC2CAC">
                <w:rPr>
                  <w:rStyle w:val="Hyperlink"/>
                  <w:rFonts w:cs="Arial"/>
                  <w:sz w:val="20"/>
                  <w:szCs w:val="20"/>
                </w:rPr>
                <w:t>James@stb-accountants.co.uk</w:t>
              </w:r>
            </w:hyperlink>
          </w:p>
          <w:p w:rsidR="00095EE8" w:rsidRPr="00D26280" w:rsidRDefault="00095EE8" w:rsidP="00F77009">
            <w:pPr>
              <w:rPr>
                <w:rFonts w:cs="Arial"/>
                <w:sz w:val="20"/>
                <w:szCs w:val="20"/>
              </w:rPr>
            </w:pPr>
          </w:p>
        </w:tc>
      </w:tr>
      <w:tr w:rsidR="00095EE8" w:rsidRPr="00D26280" w:rsidTr="00F77009">
        <w:tc>
          <w:tcPr>
            <w:tcW w:w="0" w:type="auto"/>
          </w:tcPr>
          <w:p w:rsidR="00095EE8" w:rsidRPr="00D26280" w:rsidRDefault="00095EE8" w:rsidP="00F77009">
            <w:pPr>
              <w:rPr>
                <w:rFonts w:cs="Arial"/>
                <w:b/>
                <w:sz w:val="20"/>
                <w:szCs w:val="20"/>
              </w:rPr>
            </w:pPr>
            <w:r w:rsidRPr="00D26280">
              <w:rPr>
                <w:rFonts w:cs="Arial"/>
                <w:b/>
                <w:sz w:val="20"/>
                <w:szCs w:val="20"/>
              </w:rPr>
              <w:t>Stricklandgate House</w:t>
            </w:r>
          </w:p>
        </w:tc>
        <w:tc>
          <w:tcPr>
            <w:tcW w:w="1636" w:type="dxa"/>
          </w:tcPr>
          <w:p w:rsidR="00095EE8" w:rsidRPr="00D26280" w:rsidRDefault="00095EE8" w:rsidP="00F77009">
            <w:pPr>
              <w:rPr>
                <w:rFonts w:cs="Arial"/>
                <w:sz w:val="20"/>
                <w:szCs w:val="20"/>
              </w:rPr>
            </w:pPr>
            <w:r>
              <w:rPr>
                <w:rFonts w:cs="Arial"/>
                <w:sz w:val="20"/>
                <w:szCs w:val="20"/>
              </w:rPr>
              <w:t>John Gallagher</w:t>
            </w:r>
          </w:p>
        </w:tc>
        <w:tc>
          <w:tcPr>
            <w:tcW w:w="1621" w:type="dxa"/>
          </w:tcPr>
          <w:p w:rsidR="00095EE8" w:rsidRPr="00D26280" w:rsidRDefault="00095EE8" w:rsidP="00F77009">
            <w:pPr>
              <w:rPr>
                <w:rFonts w:cs="Arial"/>
                <w:sz w:val="20"/>
                <w:szCs w:val="20"/>
              </w:rPr>
            </w:pPr>
            <w:r>
              <w:rPr>
                <w:rFonts w:cs="Arial"/>
                <w:sz w:val="20"/>
                <w:szCs w:val="20"/>
              </w:rPr>
              <w:t>Premises</w:t>
            </w:r>
          </w:p>
        </w:tc>
        <w:tc>
          <w:tcPr>
            <w:tcW w:w="2915" w:type="dxa"/>
          </w:tcPr>
          <w:p w:rsidR="00095EE8" w:rsidRDefault="00095EE8" w:rsidP="00F77009">
            <w:pPr>
              <w:rPr>
                <w:rFonts w:cs="Arial"/>
                <w:sz w:val="20"/>
                <w:szCs w:val="20"/>
              </w:rPr>
            </w:pPr>
            <w:r>
              <w:rPr>
                <w:rFonts w:cs="Arial"/>
                <w:sz w:val="20"/>
                <w:szCs w:val="20"/>
              </w:rPr>
              <w:t>92 Stricklandgate,</w:t>
            </w:r>
          </w:p>
          <w:p w:rsidR="00095EE8" w:rsidRPr="00D26280" w:rsidRDefault="00095EE8" w:rsidP="00F77009">
            <w:pPr>
              <w:rPr>
                <w:rFonts w:cs="Arial"/>
                <w:sz w:val="20"/>
                <w:szCs w:val="20"/>
              </w:rPr>
            </w:pPr>
            <w:r>
              <w:rPr>
                <w:rFonts w:cs="Arial"/>
                <w:sz w:val="20"/>
                <w:szCs w:val="20"/>
              </w:rPr>
              <w:t>Kendal, LA9 4PU</w:t>
            </w:r>
          </w:p>
        </w:tc>
        <w:tc>
          <w:tcPr>
            <w:tcW w:w="1674" w:type="dxa"/>
          </w:tcPr>
          <w:p w:rsidR="00095EE8" w:rsidRPr="00D26280" w:rsidRDefault="00095EE8" w:rsidP="00F77009">
            <w:pPr>
              <w:rPr>
                <w:rFonts w:cs="Arial"/>
                <w:sz w:val="20"/>
                <w:szCs w:val="20"/>
              </w:rPr>
            </w:pPr>
            <w:r>
              <w:rPr>
                <w:rFonts w:cs="Arial"/>
                <w:sz w:val="20"/>
                <w:szCs w:val="20"/>
              </w:rPr>
              <w:t>01539 742600</w:t>
            </w:r>
          </w:p>
        </w:tc>
        <w:tc>
          <w:tcPr>
            <w:tcW w:w="0" w:type="auto"/>
          </w:tcPr>
          <w:p w:rsidR="00095EE8" w:rsidRPr="00D26280" w:rsidRDefault="00095EE8" w:rsidP="00F77009">
            <w:pPr>
              <w:rPr>
                <w:rFonts w:cs="Arial"/>
                <w:sz w:val="20"/>
                <w:szCs w:val="20"/>
              </w:rPr>
            </w:pPr>
            <w:r>
              <w:rPr>
                <w:rFonts w:cs="Arial"/>
                <w:sz w:val="20"/>
                <w:szCs w:val="20"/>
              </w:rPr>
              <w:t>jgallagher@stricklandgate-house.org.uk</w:t>
            </w:r>
          </w:p>
        </w:tc>
      </w:tr>
      <w:tr w:rsidR="00095EE8" w:rsidRPr="00D26280" w:rsidTr="00F77009">
        <w:tc>
          <w:tcPr>
            <w:tcW w:w="0" w:type="auto"/>
          </w:tcPr>
          <w:p w:rsidR="00095EE8" w:rsidRPr="00D26280" w:rsidRDefault="00095EE8" w:rsidP="00F77009">
            <w:pPr>
              <w:rPr>
                <w:rFonts w:cs="Arial"/>
                <w:b/>
                <w:sz w:val="20"/>
                <w:szCs w:val="20"/>
              </w:rPr>
            </w:pPr>
            <w:r>
              <w:rPr>
                <w:rFonts w:cs="Arial"/>
                <w:b/>
                <w:sz w:val="20"/>
                <w:szCs w:val="20"/>
              </w:rPr>
              <w:t>Cumberland Building Society</w:t>
            </w:r>
          </w:p>
        </w:tc>
        <w:tc>
          <w:tcPr>
            <w:tcW w:w="1636" w:type="dxa"/>
          </w:tcPr>
          <w:p w:rsidR="00095EE8" w:rsidRPr="00D26280" w:rsidRDefault="00095EE8" w:rsidP="00F77009">
            <w:pPr>
              <w:rPr>
                <w:rFonts w:cs="Arial"/>
                <w:sz w:val="20"/>
                <w:szCs w:val="20"/>
              </w:rPr>
            </w:pPr>
          </w:p>
        </w:tc>
        <w:tc>
          <w:tcPr>
            <w:tcW w:w="1621" w:type="dxa"/>
          </w:tcPr>
          <w:p w:rsidR="00095EE8" w:rsidRPr="00D26280" w:rsidRDefault="00095EE8" w:rsidP="00F77009">
            <w:pPr>
              <w:rPr>
                <w:rFonts w:cs="Arial"/>
                <w:sz w:val="20"/>
                <w:szCs w:val="20"/>
              </w:rPr>
            </w:pPr>
            <w:r>
              <w:rPr>
                <w:rFonts w:cs="Arial"/>
                <w:sz w:val="20"/>
                <w:szCs w:val="20"/>
              </w:rPr>
              <w:t>90 Day Deposit Account, Business Account</w:t>
            </w:r>
          </w:p>
        </w:tc>
        <w:tc>
          <w:tcPr>
            <w:tcW w:w="2915" w:type="dxa"/>
          </w:tcPr>
          <w:p w:rsidR="00095EE8" w:rsidRDefault="00095EE8" w:rsidP="00F77009">
            <w:pPr>
              <w:rPr>
                <w:rFonts w:cs="Arial"/>
                <w:sz w:val="20"/>
                <w:szCs w:val="20"/>
              </w:rPr>
            </w:pPr>
            <w:r>
              <w:rPr>
                <w:rFonts w:cs="Arial"/>
                <w:sz w:val="20"/>
                <w:szCs w:val="20"/>
              </w:rPr>
              <w:t>16 Finkle Street,</w:t>
            </w:r>
          </w:p>
          <w:p w:rsidR="00095EE8" w:rsidRDefault="00095EE8" w:rsidP="00F77009">
            <w:pPr>
              <w:rPr>
                <w:rFonts w:cs="Arial"/>
                <w:sz w:val="20"/>
                <w:szCs w:val="20"/>
              </w:rPr>
            </w:pPr>
            <w:r>
              <w:rPr>
                <w:rFonts w:cs="Arial"/>
                <w:sz w:val="20"/>
                <w:szCs w:val="20"/>
              </w:rPr>
              <w:t>Kendal,</w:t>
            </w:r>
          </w:p>
          <w:p w:rsidR="00095EE8" w:rsidRPr="00D26280" w:rsidRDefault="00095EE8" w:rsidP="00F77009">
            <w:pPr>
              <w:rPr>
                <w:rFonts w:cs="Arial"/>
                <w:sz w:val="20"/>
                <w:szCs w:val="20"/>
              </w:rPr>
            </w:pPr>
            <w:r>
              <w:rPr>
                <w:rFonts w:cs="Arial"/>
                <w:sz w:val="20"/>
                <w:szCs w:val="20"/>
              </w:rPr>
              <w:t>LA9 4AB</w:t>
            </w:r>
          </w:p>
        </w:tc>
        <w:tc>
          <w:tcPr>
            <w:tcW w:w="1674" w:type="dxa"/>
          </w:tcPr>
          <w:p w:rsidR="00095EE8" w:rsidRPr="00D26280" w:rsidRDefault="00095EE8" w:rsidP="00F77009">
            <w:pPr>
              <w:rPr>
                <w:rFonts w:cs="Arial"/>
                <w:sz w:val="20"/>
                <w:szCs w:val="20"/>
              </w:rPr>
            </w:pPr>
            <w:r>
              <w:rPr>
                <w:rFonts w:cs="Arial"/>
                <w:sz w:val="20"/>
                <w:szCs w:val="20"/>
              </w:rPr>
              <w:t>01539 720460</w:t>
            </w:r>
          </w:p>
        </w:tc>
        <w:tc>
          <w:tcPr>
            <w:tcW w:w="0" w:type="auto"/>
          </w:tcPr>
          <w:p w:rsidR="00095EE8" w:rsidRPr="00D26280" w:rsidRDefault="00095EE8" w:rsidP="00F77009">
            <w:pPr>
              <w:rPr>
                <w:rFonts w:cs="Arial"/>
                <w:sz w:val="20"/>
                <w:szCs w:val="20"/>
              </w:rPr>
            </w:pPr>
          </w:p>
        </w:tc>
      </w:tr>
      <w:tr w:rsidR="00095EE8" w:rsidRPr="00D26280" w:rsidTr="00F77009">
        <w:tc>
          <w:tcPr>
            <w:tcW w:w="0" w:type="auto"/>
          </w:tcPr>
          <w:p w:rsidR="00095EE8" w:rsidRPr="00D26280" w:rsidRDefault="00095EE8" w:rsidP="00F77009">
            <w:pPr>
              <w:rPr>
                <w:rFonts w:cs="Arial"/>
                <w:b/>
                <w:sz w:val="20"/>
                <w:szCs w:val="20"/>
              </w:rPr>
            </w:pPr>
            <w:r w:rsidRPr="00D26280">
              <w:rPr>
                <w:rFonts w:cs="Arial"/>
                <w:b/>
                <w:sz w:val="20"/>
                <w:szCs w:val="20"/>
              </w:rPr>
              <w:t>Barclays Bank</w:t>
            </w:r>
          </w:p>
        </w:tc>
        <w:tc>
          <w:tcPr>
            <w:tcW w:w="1636" w:type="dxa"/>
          </w:tcPr>
          <w:p w:rsidR="00095EE8" w:rsidRPr="00D26280" w:rsidRDefault="00095EE8" w:rsidP="00F77009">
            <w:pPr>
              <w:rPr>
                <w:rFonts w:cs="Arial"/>
                <w:sz w:val="20"/>
                <w:szCs w:val="20"/>
              </w:rPr>
            </w:pPr>
            <w:r>
              <w:rPr>
                <w:rFonts w:cs="Arial"/>
                <w:sz w:val="20"/>
                <w:szCs w:val="20"/>
              </w:rPr>
              <w:t>Richard Wood</w:t>
            </w:r>
          </w:p>
        </w:tc>
        <w:tc>
          <w:tcPr>
            <w:tcW w:w="1621" w:type="dxa"/>
          </w:tcPr>
          <w:p w:rsidR="00095EE8" w:rsidRDefault="00095EE8" w:rsidP="00F77009">
            <w:pPr>
              <w:rPr>
                <w:rFonts w:cs="Arial"/>
                <w:sz w:val="20"/>
                <w:szCs w:val="20"/>
              </w:rPr>
            </w:pPr>
            <w:r>
              <w:rPr>
                <w:rFonts w:cs="Arial"/>
                <w:sz w:val="20"/>
                <w:szCs w:val="20"/>
              </w:rPr>
              <w:t xml:space="preserve">CSC – </w:t>
            </w:r>
          </w:p>
          <w:p w:rsidR="00095EE8" w:rsidRPr="00D26280" w:rsidRDefault="00095EE8" w:rsidP="00F77009">
            <w:pPr>
              <w:rPr>
                <w:rFonts w:cs="Arial"/>
                <w:sz w:val="20"/>
                <w:szCs w:val="20"/>
              </w:rPr>
            </w:pPr>
            <w:r>
              <w:rPr>
                <w:rFonts w:cs="Arial"/>
                <w:sz w:val="20"/>
                <w:szCs w:val="20"/>
              </w:rPr>
              <w:t>Account Manager</w:t>
            </w:r>
          </w:p>
        </w:tc>
        <w:tc>
          <w:tcPr>
            <w:tcW w:w="2915" w:type="dxa"/>
          </w:tcPr>
          <w:p w:rsidR="00095EE8" w:rsidRDefault="00095EE8" w:rsidP="00F77009">
            <w:pPr>
              <w:rPr>
                <w:rFonts w:cs="Arial"/>
                <w:sz w:val="20"/>
                <w:szCs w:val="20"/>
              </w:rPr>
            </w:pPr>
            <w:r>
              <w:rPr>
                <w:rFonts w:cs="Arial"/>
                <w:sz w:val="20"/>
                <w:szCs w:val="20"/>
              </w:rPr>
              <w:t>Barclays House,</w:t>
            </w:r>
          </w:p>
          <w:p w:rsidR="00095EE8" w:rsidRDefault="00095EE8" w:rsidP="00F77009">
            <w:pPr>
              <w:rPr>
                <w:rFonts w:cs="Arial"/>
                <w:sz w:val="20"/>
                <w:szCs w:val="20"/>
              </w:rPr>
            </w:pPr>
            <w:r>
              <w:rPr>
                <w:rFonts w:cs="Arial"/>
                <w:sz w:val="20"/>
                <w:szCs w:val="20"/>
              </w:rPr>
              <w:t>Oxenholme Road,</w:t>
            </w:r>
          </w:p>
          <w:p w:rsidR="00095EE8" w:rsidRDefault="00095EE8" w:rsidP="00F77009">
            <w:pPr>
              <w:rPr>
                <w:rFonts w:cs="Arial"/>
                <w:sz w:val="20"/>
                <w:szCs w:val="20"/>
              </w:rPr>
            </w:pPr>
            <w:r>
              <w:rPr>
                <w:rFonts w:cs="Arial"/>
                <w:sz w:val="20"/>
                <w:szCs w:val="20"/>
              </w:rPr>
              <w:t>Kendal,</w:t>
            </w:r>
          </w:p>
          <w:p w:rsidR="00095EE8" w:rsidRPr="00D26280" w:rsidRDefault="00095EE8" w:rsidP="00F77009">
            <w:pPr>
              <w:rPr>
                <w:rFonts w:cs="Arial"/>
                <w:sz w:val="20"/>
                <w:szCs w:val="20"/>
              </w:rPr>
            </w:pPr>
            <w:r>
              <w:rPr>
                <w:rFonts w:cs="Arial"/>
                <w:sz w:val="20"/>
                <w:szCs w:val="20"/>
              </w:rPr>
              <w:t>LA9 7RL</w:t>
            </w:r>
          </w:p>
        </w:tc>
        <w:tc>
          <w:tcPr>
            <w:tcW w:w="1674" w:type="dxa"/>
          </w:tcPr>
          <w:p w:rsidR="00095EE8" w:rsidRPr="00D26280" w:rsidRDefault="00095EE8" w:rsidP="00F77009">
            <w:pPr>
              <w:rPr>
                <w:rFonts w:cs="Arial"/>
                <w:sz w:val="20"/>
                <w:szCs w:val="20"/>
              </w:rPr>
            </w:pPr>
            <w:r>
              <w:rPr>
                <w:rFonts w:cs="Arial"/>
                <w:sz w:val="20"/>
                <w:szCs w:val="20"/>
              </w:rPr>
              <w:t>07775551409</w:t>
            </w:r>
          </w:p>
        </w:tc>
        <w:tc>
          <w:tcPr>
            <w:tcW w:w="0" w:type="auto"/>
          </w:tcPr>
          <w:p w:rsidR="00095EE8" w:rsidRDefault="000641FF" w:rsidP="00F77009">
            <w:pPr>
              <w:rPr>
                <w:rFonts w:cs="Arial"/>
                <w:sz w:val="20"/>
                <w:szCs w:val="20"/>
              </w:rPr>
            </w:pPr>
            <w:hyperlink r:id="rId29" w:history="1">
              <w:r w:rsidR="00095EE8" w:rsidRPr="00CC2CAC">
                <w:rPr>
                  <w:rStyle w:val="Hyperlink"/>
                  <w:rFonts w:cs="Arial"/>
                  <w:sz w:val="20"/>
                  <w:szCs w:val="20"/>
                </w:rPr>
                <w:t>Richard.wood4@barclays.com</w:t>
              </w:r>
            </w:hyperlink>
          </w:p>
          <w:p w:rsidR="00095EE8" w:rsidRPr="00D26280" w:rsidRDefault="00095EE8" w:rsidP="00F77009">
            <w:pPr>
              <w:rPr>
                <w:rFonts w:cs="Arial"/>
                <w:sz w:val="20"/>
                <w:szCs w:val="20"/>
              </w:rPr>
            </w:pPr>
          </w:p>
        </w:tc>
      </w:tr>
      <w:tr w:rsidR="00095EE8" w:rsidRPr="00D26280" w:rsidTr="00F77009">
        <w:tc>
          <w:tcPr>
            <w:tcW w:w="0" w:type="auto"/>
          </w:tcPr>
          <w:p w:rsidR="00095EE8" w:rsidRPr="00D26280" w:rsidRDefault="00095EE8" w:rsidP="00F77009">
            <w:pPr>
              <w:rPr>
                <w:rFonts w:cs="Arial"/>
                <w:b/>
                <w:sz w:val="20"/>
                <w:szCs w:val="20"/>
              </w:rPr>
            </w:pPr>
            <w:r>
              <w:rPr>
                <w:rFonts w:cs="Arial"/>
                <w:b/>
                <w:sz w:val="20"/>
                <w:szCs w:val="20"/>
              </w:rPr>
              <w:t>Watson Laurie Insurance</w:t>
            </w:r>
          </w:p>
        </w:tc>
        <w:tc>
          <w:tcPr>
            <w:tcW w:w="1636" w:type="dxa"/>
          </w:tcPr>
          <w:p w:rsidR="00095EE8" w:rsidRPr="00D26280" w:rsidRDefault="00095EE8" w:rsidP="00F77009">
            <w:pPr>
              <w:rPr>
                <w:rFonts w:cs="Arial"/>
                <w:sz w:val="20"/>
                <w:szCs w:val="20"/>
              </w:rPr>
            </w:pPr>
            <w:r>
              <w:rPr>
                <w:rFonts w:cs="Arial"/>
                <w:sz w:val="20"/>
                <w:szCs w:val="20"/>
              </w:rPr>
              <w:t>Wendy McCann</w:t>
            </w:r>
          </w:p>
        </w:tc>
        <w:tc>
          <w:tcPr>
            <w:tcW w:w="1621" w:type="dxa"/>
          </w:tcPr>
          <w:p w:rsidR="00095EE8" w:rsidRPr="00D26280" w:rsidRDefault="00095EE8" w:rsidP="00F77009">
            <w:pPr>
              <w:rPr>
                <w:rFonts w:cs="Arial"/>
                <w:sz w:val="20"/>
                <w:szCs w:val="20"/>
              </w:rPr>
            </w:pPr>
            <w:r>
              <w:rPr>
                <w:rFonts w:cs="Arial"/>
                <w:sz w:val="20"/>
                <w:szCs w:val="20"/>
              </w:rPr>
              <w:t>Insurance policy – CSSL and CSC</w:t>
            </w:r>
          </w:p>
        </w:tc>
        <w:tc>
          <w:tcPr>
            <w:tcW w:w="2915" w:type="dxa"/>
          </w:tcPr>
          <w:p w:rsidR="00095EE8" w:rsidRDefault="00095EE8" w:rsidP="00F77009">
            <w:pPr>
              <w:rPr>
                <w:rFonts w:cs="Arial"/>
                <w:sz w:val="20"/>
                <w:szCs w:val="20"/>
              </w:rPr>
            </w:pPr>
            <w:r>
              <w:rPr>
                <w:rFonts w:cs="Arial"/>
                <w:sz w:val="20"/>
                <w:szCs w:val="20"/>
              </w:rPr>
              <w:t>232 – 236 St Georges Road,</w:t>
            </w:r>
          </w:p>
          <w:p w:rsidR="00095EE8" w:rsidRDefault="00095EE8" w:rsidP="00F77009">
            <w:pPr>
              <w:rPr>
                <w:rFonts w:cs="Arial"/>
                <w:sz w:val="20"/>
                <w:szCs w:val="20"/>
              </w:rPr>
            </w:pPr>
            <w:r>
              <w:rPr>
                <w:rFonts w:cs="Arial"/>
                <w:sz w:val="20"/>
                <w:szCs w:val="20"/>
              </w:rPr>
              <w:t>Bolton</w:t>
            </w:r>
          </w:p>
          <w:p w:rsidR="00095EE8" w:rsidRPr="00D26280" w:rsidRDefault="00095EE8" w:rsidP="00F77009">
            <w:pPr>
              <w:rPr>
                <w:rFonts w:cs="Arial"/>
                <w:sz w:val="20"/>
                <w:szCs w:val="20"/>
              </w:rPr>
            </w:pPr>
            <w:r>
              <w:rPr>
                <w:rFonts w:cs="Arial"/>
                <w:sz w:val="20"/>
                <w:szCs w:val="20"/>
              </w:rPr>
              <w:t>BL1 2PH</w:t>
            </w:r>
          </w:p>
        </w:tc>
        <w:tc>
          <w:tcPr>
            <w:tcW w:w="1674" w:type="dxa"/>
          </w:tcPr>
          <w:p w:rsidR="00095EE8" w:rsidRDefault="00095EE8" w:rsidP="00F77009">
            <w:pPr>
              <w:rPr>
                <w:rFonts w:cs="Arial"/>
                <w:sz w:val="20"/>
                <w:szCs w:val="20"/>
              </w:rPr>
            </w:pPr>
            <w:r>
              <w:rPr>
                <w:rFonts w:cs="Arial"/>
                <w:sz w:val="20"/>
                <w:szCs w:val="20"/>
              </w:rPr>
              <w:t>01204 547925</w:t>
            </w:r>
          </w:p>
          <w:p w:rsidR="00095EE8" w:rsidRPr="00D26280" w:rsidRDefault="00095EE8" w:rsidP="00F77009">
            <w:pPr>
              <w:rPr>
                <w:rFonts w:cs="Arial"/>
                <w:sz w:val="20"/>
                <w:szCs w:val="20"/>
              </w:rPr>
            </w:pPr>
          </w:p>
        </w:tc>
        <w:tc>
          <w:tcPr>
            <w:tcW w:w="0" w:type="auto"/>
          </w:tcPr>
          <w:p w:rsidR="00095EE8" w:rsidRDefault="000641FF" w:rsidP="00F77009">
            <w:pPr>
              <w:rPr>
                <w:rFonts w:cs="Arial"/>
                <w:sz w:val="20"/>
                <w:szCs w:val="20"/>
              </w:rPr>
            </w:pPr>
            <w:hyperlink r:id="rId30" w:history="1">
              <w:r w:rsidR="00095EE8" w:rsidRPr="00CC2CAC">
                <w:rPr>
                  <w:rStyle w:val="Hyperlink"/>
                  <w:rFonts w:cs="Arial"/>
                  <w:sz w:val="20"/>
                  <w:szCs w:val="20"/>
                </w:rPr>
                <w:t>wmcmann@watsonlaurie.co.uk</w:t>
              </w:r>
            </w:hyperlink>
          </w:p>
          <w:p w:rsidR="00095EE8" w:rsidRPr="00D26280" w:rsidRDefault="00095EE8" w:rsidP="00F77009">
            <w:pPr>
              <w:rPr>
                <w:rFonts w:cs="Arial"/>
                <w:sz w:val="20"/>
                <w:szCs w:val="20"/>
              </w:rPr>
            </w:pPr>
          </w:p>
        </w:tc>
      </w:tr>
      <w:tr w:rsidR="00095EE8" w:rsidRPr="00D26280" w:rsidTr="00F77009">
        <w:tc>
          <w:tcPr>
            <w:tcW w:w="0" w:type="auto"/>
          </w:tcPr>
          <w:p w:rsidR="00095EE8" w:rsidRPr="00D26280" w:rsidRDefault="00095EE8" w:rsidP="00F77009">
            <w:pPr>
              <w:rPr>
                <w:rFonts w:cs="Arial"/>
                <w:b/>
                <w:sz w:val="20"/>
                <w:szCs w:val="20"/>
              </w:rPr>
            </w:pPr>
            <w:r w:rsidRPr="00D26280">
              <w:rPr>
                <w:rFonts w:cs="Arial"/>
                <w:b/>
                <w:sz w:val="20"/>
                <w:szCs w:val="20"/>
              </w:rPr>
              <w:t>Carers Trust</w:t>
            </w:r>
          </w:p>
        </w:tc>
        <w:tc>
          <w:tcPr>
            <w:tcW w:w="1636" w:type="dxa"/>
          </w:tcPr>
          <w:p w:rsidR="00095EE8" w:rsidRPr="00D26280" w:rsidRDefault="00095EE8" w:rsidP="00F77009">
            <w:pPr>
              <w:rPr>
                <w:rFonts w:cs="Arial"/>
                <w:sz w:val="20"/>
                <w:szCs w:val="20"/>
              </w:rPr>
            </w:pPr>
          </w:p>
        </w:tc>
        <w:tc>
          <w:tcPr>
            <w:tcW w:w="1621" w:type="dxa"/>
          </w:tcPr>
          <w:p w:rsidR="00095EE8" w:rsidRPr="00D26280" w:rsidRDefault="00095EE8" w:rsidP="00F77009">
            <w:pPr>
              <w:rPr>
                <w:rFonts w:cs="Arial"/>
                <w:sz w:val="20"/>
                <w:szCs w:val="20"/>
              </w:rPr>
            </w:pPr>
          </w:p>
        </w:tc>
        <w:tc>
          <w:tcPr>
            <w:tcW w:w="2915" w:type="dxa"/>
          </w:tcPr>
          <w:p w:rsidR="00095EE8" w:rsidRPr="00D26280" w:rsidRDefault="00095EE8" w:rsidP="00F77009">
            <w:pPr>
              <w:rPr>
                <w:rFonts w:cs="Arial"/>
                <w:sz w:val="20"/>
                <w:szCs w:val="20"/>
              </w:rPr>
            </w:pPr>
          </w:p>
        </w:tc>
        <w:tc>
          <w:tcPr>
            <w:tcW w:w="1674" w:type="dxa"/>
          </w:tcPr>
          <w:p w:rsidR="00095EE8" w:rsidRPr="00D26280" w:rsidRDefault="00095EE8" w:rsidP="00F77009">
            <w:pPr>
              <w:rPr>
                <w:rFonts w:cs="Arial"/>
                <w:sz w:val="20"/>
                <w:szCs w:val="20"/>
              </w:rPr>
            </w:pPr>
          </w:p>
        </w:tc>
        <w:tc>
          <w:tcPr>
            <w:tcW w:w="0" w:type="auto"/>
          </w:tcPr>
          <w:p w:rsidR="00095EE8" w:rsidRPr="00D26280" w:rsidRDefault="00095EE8" w:rsidP="00F77009">
            <w:pPr>
              <w:rPr>
                <w:rFonts w:cs="Arial"/>
                <w:sz w:val="20"/>
                <w:szCs w:val="20"/>
              </w:rPr>
            </w:pPr>
          </w:p>
        </w:tc>
      </w:tr>
      <w:tr w:rsidR="00095EE8" w:rsidRPr="00D26280" w:rsidTr="00F77009">
        <w:tc>
          <w:tcPr>
            <w:tcW w:w="0" w:type="auto"/>
          </w:tcPr>
          <w:p w:rsidR="00095EE8" w:rsidRPr="00251206" w:rsidRDefault="00095EE8" w:rsidP="00F77009">
            <w:pPr>
              <w:rPr>
                <w:rFonts w:cs="Arial"/>
                <w:b/>
                <w:sz w:val="20"/>
                <w:szCs w:val="20"/>
              </w:rPr>
            </w:pPr>
            <w:r w:rsidRPr="00251206">
              <w:rPr>
                <w:rFonts w:cs="Arial"/>
                <w:b/>
                <w:sz w:val="20"/>
                <w:szCs w:val="20"/>
              </w:rPr>
              <w:t>Lil’creative studio</w:t>
            </w:r>
          </w:p>
        </w:tc>
        <w:tc>
          <w:tcPr>
            <w:tcW w:w="1636" w:type="dxa"/>
          </w:tcPr>
          <w:p w:rsidR="00095EE8" w:rsidRPr="00D26280" w:rsidRDefault="00095EE8" w:rsidP="00F77009">
            <w:pPr>
              <w:rPr>
                <w:rFonts w:cs="Arial"/>
                <w:sz w:val="20"/>
                <w:szCs w:val="20"/>
              </w:rPr>
            </w:pPr>
            <w:r>
              <w:rPr>
                <w:rFonts w:cs="Arial"/>
                <w:sz w:val="20"/>
                <w:szCs w:val="20"/>
              </w:rPr>
              <w:t>Claire Steele</w:t>
            </w:r>
          </w:p>
        </w:tc>
        <w:tc>
          <w:tcPr>
            <w:tcW w:w="1621" w:type="dxa"/>
          </w:tcPr>
          <w:p w:rsidR="00095EE8" w:rsidRPr="00D26280" w:rsidRDefault="00095EE8" w:rsidP="00F77009">
            <w:pPr>
              <w:rPr>
                <w:rFonts w:cs="Arial"/>
                <w:sz w:val="20"/>
                <w:szCs w:val="20"/>
              </w:rPr>
            </w:pPr>
            <w:r>
              <w:rPr>
                <w:rFonts w:cs="Arial"/>
                <w:sz w:val="20"/>
                <w:szCs w:val="20"/>
              </w:rPr>
              <w:t>Website &amp; design</w:t>
            </w:r>
          </w:p>
        </w:tc>
        <w:tc>
          <w:tcPr>
            <w:tcW w:w="2915" w:type="dxa"/>
          </w:tcPr>
          <w:p w:rsidR="00095EE8" w:rsidRPr="00D26280" w:rsidRDefault="00095EE8" w:rsidP="00F77009">
            <w:pPr>
              <w:rPr>
                <w:rFonts w:cs="Arial"/>
                <w:sz w:val="20"/>
                <w:szCs w:val="20"/>
              </w:rPr>
            </w:pPr>
          </w:p>
        </w:tc>
        <w:tc>
          <w:tcPr>
            <w:tcW w:w="1674" w:type="dxa"/>
          </w:tcPr>
          <w:p w:rsidR="00095EE8" w:rsidRDefault="00095EE8" w:rsidP="00F77009">
            <w:pPr>
              <w:rPr>
                <w:rFonts w:cs="Arial"/>
                <w:sz w:val="20"/>
                <w:szCs w:val="20"/>
              </w:rPr>
            </w:pPr>
            <w:r>
              <w:rPr>
                <w:rFonts w:cs="Arial"/>
                <w:sz w:val="20"/>
                <w:szCs w:val="20"/>
              </w:rPr>
              <w:t>01229 889688</w:t>
            </w:r>
          </w:p>
          <w:p w:rsidR="00095EE8" w:rsidRPr="00D26280" w:rsidRDefault="00095EE8" w:rsidP="00F77009">
            <w:pPr>
              <w:rPr>
                <w:rFonts w:cs="Arial"/>
                <w:sz w:val="20"/>
                <w:szCs w:val="20"/>
              </w:rPr>
            </w:pPr>
            <w:r>
              <w:rPr>
                <w:rFonts w:cs="Arial"/>
                <w:sz w:val="20"/>
                <w:szCs w:val="20"/>
              </w:rPr>
              <w:t>07760 471443</w:t>
            </w:r>
          </w:p>
        </w:tc>
        <w:tc>
          <w:tcPr>
            <w:tcW w:w="0" w:type="auto"/>
          </w:tcPr>
          <w:p w:rsidR="00095EE8" w:rsidRDefault="000641FF" w:rsidP="00F77009">
            <w:pPr>
              <w:rPr>
                <w:rFonts w:cs="Arial"/>
                <w:sz w:val="20"/>
                <w:szCs w:val="20"/>
              </w:rPr>
            </w:pPr>
            <w:hyperlink r:id="rId31" w:history="1">
              <w:r w:rsidR="00095EE8" w:rsidRPr="00CC2CAC">
                <w:rPr>
                  <w:rStyle w:val="Hyperlink"/>
                  <w:rFonts w:cs="Arial"/>
                  <w:sz w:val="20"/>
                  <w:szCs w:val="20"/>
                </w:rPr>
                <w:t>Claire@Lilcreativestudio.co.uk</w:t>
              </w:r>
            </w:hyperlink>
          </w:p>
          <w:p w:rsidR="00095EE8" w:rsidRPr="00D26280" w:rsidRDefault="00095EE8" w:rsidP="00F77009">
            <w:pPr>
              <w:rPr>
                <w:rFonts w:cs="Arial"/>
                <w:sz w:val="20"/>
                <w:szCs w:val="20"/>
              </w:rPr>
            </w:pPr>
          </w:p>
        </w:tc>
      </w:tr>
    </w:tbl>
    <w:p w:rsidR="00095EE8" w:rsidRDefault="00095EE8">
      <w:pPr>
        <w:rPr>
          <w:rFonts w:cs="Arial"/>
          <w:b/>
          <w:szCs w:val="24"/>
        </w:rPr>
        <w:sectPr w:rsidR="00095EE8" w:rsidSect="00095EE8">
          <w:pgSz w:w="16838" w:h="11906" w:orient="landscape"/>
          <w:pgMar w:top="720" w:right="720" w:bottom="720" w:left="720" w:header="709" w:footer="709" w:gutter="0"/>
          <w:cols w:space="708"/>
          <w:docGrid w:linePitch="360"/>
        </w:sectPr>
      </w:pPr>
    </w:p>
    <w:p w:rsidR="00D3526F" w:rsidRDefault="00D3526F">
      <w:pPr>
        <w:rPr>
          <w:rFonts w:cs="Arial"/>
          <w:b/>
          <w:szCs w:val="24"/>
        </w:rPr>
      </w:pPr>
    </w:p>
    <w:sectPr w:rsidR="00D3526F" w:rsidSect="000D76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733" w:rsidRDefault="000F3733" w:rsidP="00354F6E">
      <w:r>
        <w:separator/>
      </w:r>
    </w:p>
  </w:endnote>
  <w:endnote w:type="continuationSeparator" w:id="0">
    <w:p w:rsidR="000F3733" w:rsidRDefault="000F3733" w:rsidP="00354F6E">
      <w:r>
        <w:continuationSeparator/>
      </w:r>
    </w:p>
  </w:endnote>
  <w:endnote w:id="1">
    <w:p w:rsidR="000F3733" w:rsidRPr="00E60468" w:rsidRDefault="000F3733" w:rsidP="00457C31">
      <w:pPr>
        <w:pStyle w:val="Heading3"/>
        <w:shd w:val="clear" w:color="auto" w:fill="FFFFFF"/>
        <w:rPr>
          <w:rFonts w:ascii="Arial" w:hAnsi="Arial" w:cs="Arial"/>
          <w:sz w:val="18"/>
          <w:szCs w:val="18"/>
          <w:lang w:val="en-US"/>
        </w:rPr>
      </w:pPr>
      <w:r>
        <w:rPr>
          <w:rStyle w:val="EndnoteReference"/>
        </w:rPr>
        <w:endnoteRef/>
      </w:r>
      <w:r>
        <w:t xml:space="preserve"> </w:t>
      </w:r>
      <w:r w:rsidRPr="00E60468">
        <w:rPr>
          <w:rFonts w:ascii="Arial" w:hAnsi="Arial" w:cs="Arial"/>
          <w:sz w:val="18"/>
          <w:szCs w:val="18"/>
          <w:lang w:val="en-US"/>
        </w:rPr>
        <w:t>Accruals Accounts</w:t>
      </w:r>
    </w:p>
    <w:p w:rsidR="000F3733" w:rsidRPr="00D3526F" w:rsidRDefault="000F3733" w:rsidP="00457C31">
      <w:pPr>
        <w:pStyle w:val="NormalWeb"/>
        <w:shd w:val="clear" w:color="auto" w:fill="FFFFFF"/>
        <w:rPr>
          <w:rFonts w:ascii="Arial" w:hAnsi="Arial" w:cs="Arial"/>
          <w:szCs w:val="18"/>
          <w:lang w:val="en-US"/>
        </w:rPr>
      </w:pPr>
      <w:r w:rsidRPr="00D3526F">
        <w:rPr>
          <w:rFonts w:ascii="Arial" w:hAnsi="Arial" w:cs="Arial"/>
          <w:szCs w:val="18"/>
          <w:lang w:val="en-US"/>
        </w:rPr>
        <w:t>When the financial structure of the charity becomes more complicated, it may be better to adopt accruals accounting. You may need to get professional advice if you move over to accruals accounting in order to ensure that you make the change smoothly and keep the right sort of records during the year to enable your charity to complete the annual accounts required.</w:t>
      </w:r>
    </w:p>
    <w:p w:rsidR="000F3733" w:rsidRPr="00D3526F" w:rsidRDefault="000F3733" w:rsidP="00457C31">
      <w:pPr>
        <w:pStyle w:val="NormalWeb"/>
        <w:shd w:val="clear" w:color="auto" w:fill="FFFFFF"/>
        <w:rPr>
          <w:rFonts w:ascii="Arial" w:hAnsi="Arial" w:cs="Arial"/>
          <w:szCs w:val="18"/>
          <w:lang w:val="en-US"/>
        </w:rPr>
      </w:pPr>
      <w:r w:rsidRPr="00D3526F">
        <w:rPr>
          <w:rFonts w:ascii="Arial" w:hAnsi="Arial" w:cs="Arial"/>
          <w:szCs w:val="18"/>
          <w:lang w:val="en-US"/>
        </w:rPr>
        <w:t>All charitable companies must prepare accruals accounts. Unincorporated charities and CIOs must prepare accruals accounts if their annual income is over £250,000.</w:t>
      </w:r>
    </w:p>
    <w:p w:rsidR="000F3733" w:rsidRPr="00D3526F" w:rsidRDefault="000F3733" w:rsidP="00457C31">
      <w:pPr>
        <w:pStyle w:val="NormalWeb"/>
        <w:shd w:val="clear" w:color="auto" w:fill="FFFFFF"/>
        <w:rPr>
          <w:rFonts w:ascii="Arial" w:hAnsi="Arial" w:cs="Arial"/>
          <w:szCs w:val="18"/>
          <w:lang w:val="en-US"/>
        </w:rPr>
      </w:pPr>
      <w:r w:rsidRPr="00D3526F">
        <w:rPr>
          <w:rFonts w:ascii="Arial" w:hAnsi="Arial" w:cs="Arial"/>
          <w:szCs w:val="18"/>
          <w:lang w:val="en-US"/>
        </w:rPr>
        <w:t>Accruals accounts present a clearer picture of the charity’s finances during the year. They show income and expenditure as these relate to the year in question, rather than simply recording money received and paid out. The balance sheet gives a ‘snapshot’ of the charity’s financial position at the end of the year.</w:t>
      </w:r>
    </w:p>
    <w:p w:rsidR="000F3733" w:rsidRPr="00D3526F" w:rsidRDefault="000F3733" w:rsidP="00457C31">
      <w:pPr>
        <w:pStyle w:val="NormalWeb"/>
        <w:shd w:val="clear" w:color="auto" w:fill="FFFFFF"/>
        <w:rPr>
          <w:rFonts w:ascii="Arial" w:hAnsi="Arial" w:cs="Arial"/>
          <w:szCs w:val="18"/>
          <w:lang w:val="en-US"/>
        </w:rPr>
      </w:pPr>
      <w:r w:rsidRPr="00D3526F">
        <w:rPr>
          <w:rFonts w:ascii="Arial" w:hAnsi="Arial" w:cs="Arial"/>
          <w:szCs w:val="18"/>
          <w:lang w:val="en-US"/>
        </w:rPr>
        <w:t>Accruals accounts adjust for debtors (anyone who owes you money), creditors (those you owe money to) and accruals (money you owe for services such as electricity, gas and telephone but which you have not yet been invoiced for).</w:t>
      </w:r>
    </w:p>
    <w:p w:rsidR="000F3733" w:rsidRPr="00D3526F" w:rsidRDefault="000F3733" w:rsidP="00457C31">
      <w:pPr>
        <w:pStyle w:val="NormalWeb"/>
        <w:shd w:val="clear" w:color="auto" w:fill="FFFFFF"/>
        <w:rPr>
          <w:rFonts w:ascii="Arial" w:hAnsi="Arial" w:cs="Arial"/>
          <w:szCs w:val="18"/>
          <w:lang w:val="en-US"/>
        </w:rPr>
      </w:pPr>
      <w:r w:rsidRPr="00D3526F">
        <w:rPr>
          <w:rFonts w:ascii="Arial" w:hAnsi="Arial" w:cs="Arial"/>
          <w:szCs w:val="18"/>
          <w:lang w:val="en-US"/>
        </w:rPr>
        <w:t>Accruals accounts also show the value of assets (equipment, land and buildings) in a different way. For example, the full cost of equipment above a certain price is not shown as expenditure. It is an asset to the charity as it has a resale value, although this declines over time. This equipment (known as capital equipment) is therefore depreciated over a period of, say, 4 years and the annual charge for depreciation is shown as expenditure. The current value of the equipment is shown on the balance sheet as an asset, together with the value of all the other resources of the charity.</w:t>
      </w:r>
    </w:p>
    <w:p w:rsidR="000F3733" w:rsidRDefault="000F3733" w:rsidP="00457C31">
      <w:pPr>
        <w:pStyle w:val="EndnoteText"/>
        <w:rPr>
          <w:rFonts w:cs="Arial"/>
          <w:sz w:val="24"/>
          <w:szCs w:val="18"/>
          <w:lang w:val="en-US"/>
        </w:rPr>
      </w:pPr>
      <w:r w:rsidRPr="00D3526F">
        <w:rPr>
          <w:rFonts w:cs="Arial"/>
          <w:sz w:val="24"/>
          <w:szCs w:val="18"/>
          <w:lang w:val="en-US"/>
        </w:rPr>
        <w:t xml:space="preserve">A charity preparing accruals accounts must follow the </w:t>
      </w:r>
      <w:hyperlink r:id="rId1" w:history="1">
        <w:r w:rsidRPr="00D3526F">
          <w:rPr>
            <w:rStyle w:val="Hyperlink"/>
            <w:rFonts w:cs="Arial"/>
            <w:color w:val="auto"/>
            <w:sz w:val="24"/>
            <w:szCs w:val="18"/>
            <w:u w:val="none"/>
            <w:lang w:val="en-US"/>
          </w:rPr>
          <w:t>Statement of Recommended Practice</w:t>
        </w:r>
        <w:r w:rsidRPr="00D3526F">
          <w:rPr>
            <w:rStyle w:val="Hyperlink"/>
            <w:rFonts w:cs="Arial"/>
            <w:color w:val="auto"/>
            <w:sz w:val="24"/>
            <w:szCs w:val="18"/>
            <w:lang w:val="en-US"/>
          </w:rPr>
          <w:t xml:space="preserve"> </w:t>
        </w:r>
        <w:r w:rsidRPr="00D3526F">
          <w:rPr>
            <w:rStyle w:val="Hyperlink"/>
            <w:rFonts w:cs="Arial"/>
            <w:color w:val="auto"/>
            <w:sz w:val="24"/>
            <w:szCs w:val="18"/>
            <w:u w:val="none"/>
            <w:lang w:val="en-US"/>
          </w:rPr>
          <w:t>(Charities SORP)</w:t>
        </w:r>
      </w:hyperlink>
      <w:r w:rsidRPr="00D3526F">
        <w:rPr>
          <w:rFonts w:cs="Arial"/>
          <w:sz w:val="24"/>
          <w:szCs w:val="18"/>
          <w:lang w:val="en-US"/>
        </w:rPr>
        <w:t>. The report and accounts must consist of: a balance sheet; a statement of financial activities showing incoming resources and how they were used; and explanatory notes.</w:t>
      </w:r>
    </w:p>
    <w:p w:rsidR="00D3526F" w:rsidRDefault="00D3526F" w:rsidP="00457C31">
      <w:pPr>
        <w:pStyle w:val="EndnoteText"/>
        <w:rPr>
          <w:rFonts w:cs="Arial"/>
          <w:sz w:val="24"/>
          <w:szCs w:val="18"/>
          <w:lang w:val="en-US"/>
        </w:rPr>
      </w:pPr>
    </w:p>
    <w:p w:rsidR="00D3526F" w:rsidRPr="00D3526F" w:rsidRDefault="00D3526F" w:rsidP="00457C31">
      <w:pPr>
        <w:pStyle w:val="EndnoteText"/>
        <w:rPr>
          <w:sz w:val="2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Zapf Dingbats">
    <w:altName w:val="Wingding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42" w:rsidRDefault="00AA2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33" w:rsidRDefault="000641FF">
    <w:pPr>
      <w:pStyle w:val="Footer"/>
    </w:pPr>
    <w:r>
      <w:fldChar w:fldCharType="begin"/>
    </w:r>
    <w:r>
      <w:instrText xml:space="preserve"> FILENAME \p \* MERGEFORMAT </w:instrText>
    </w:r>
    <w:r>
      <w:fldChar w:fldCharType="separate"/>
    </w:r>
    <w:r w:rsidR="00BA4D65">
      <w:rPr>
        <w:noProof/>
      </w:rPr>
      <w:t>\\slca-server\Management 2017\CSSL\Governance\Information\CSSL Governance Manual 2019.docx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42" w:rsidRDefault="00AA2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733" w:rsidRDefault="000F3733" w:rsidP="00354F6E">
      <w:r>
        <w:separator/>
      </w:r>
    </w:p>
  </w:footnote>
  <w:footnote w:type="continuationSeparator" w:id="0">
    <w:p w:rsidR="000F3733" w:rsidRDefault="000F3733" w:rsidP="0035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42" w:rsidRDefault="00AA2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33" w:rsidRDefault="000641FF">
    <w:pPr>
      <w:pStyle w:val="Header"/>
    </w:pPr>
    <w:sdt>
      <w:sdtPr>
        <w:id w:val="1635069353"/>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507788681"/>
        <w:docPartObj>
          <w:docPartGallery w:val="Page Numbers (Margins)"/>
          <w:docPartUnique/>
        </w:docPartObj>
      </w:sdtPr>
      <w:sdtEndPr/>
      <w:sdtContent>
        <w:r w:rsidR="00AA2742">
          <w:rPr>
            <w:noProof/>
            <w:lang w:eastAsia="en-GB"/>
          </w:rPr>
          <mc:AlternateContent>
            <mc:Choice Requires="wps">
              <w:drawing>
                <wp:anchor distT="0" distB="0" distL="114300" distR="114300" simplePos="0" relativeHeight="251657216"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1434465</wp:posOffset>
                      </wp:positionV>
                    </mc:Fallback>
                  </mc:AlternateContent>
                  <wp:extent cx="819150" cy="433705"/>
                  <wp:effectExtent l="0" t="0" r="1905"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742" w:rsidRDefault="00AA2742">
                              <w:pPr>
                                <w:pBdr>
                                  <w:top w:val="single" w:sz="4" w:space="1" w:color="D8D8D8" w:themeColor="background1" w:themeShade="D8"/>
                                </w:pBdr>
                              </w:pPr>
                              <w:r>
                                <w:t xml:space="preserve">Page | </w:t>
                              </w:r>
                              <w:r>
                                <w:fldChar w:fldCharType="begin"/>
                              </w:r>
                              <w:r>
                                <w:instrText xml:space="preserve"> PAGE   \* MERGEFORMAT </w:instrText>
                              </w:r>
                              <w:r>
                                <w:fldChar w:fldCharType="separate"/>
                              </w:r>
                              <w:r w:rsidR="000641FF">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0" o:spid="_x0000_s1026" style="position:absolute;margin-left:13.3pt;margin-top:0;width:64.5pt;height:34.15pt;z-index:25165721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" o:allowincell="f" stroked="f">
                  <v:textbox style="mso-fit-shape-to-text:t" inset="0,,0">
                    <w:txbxContent>
                      <w:p w:rsidR="00AA2742" w:rsidRDefault="00AA2742">
                        <w:pPr>
                          <w:pBdr>
                            <w:top w:val="single" w:sz="4" w:space="1" w:color="D8D8D8" w:themeColor="background1" w:themeShade="D8"/>
                          </w:pBdr>
                        </w:pPr>
                        <w:r>
                          <w:t xml:space="preserve">Page | </w:t>
                        </w:r>
                        <w:r>
                          <w:fldChar w:fldCharType="begin"/>
                        </w:r>
                        <w:r>
                          <w:instrText xml:space="preserve"> PAGE   \* MERGEFORMAT </w:instrText>
                        </w:r>
                        <w:r>
                          <w:fldChar w:fldCharType="separate"/>
                        </w:r>
                        <w:r w:rsidR="000641FF">
                          <w:rPr>
                            <w:noProof/>
                          </w:rPr>
                          <w:t>1</w:t>
                        </w:r>
                        <w:r>
                          <w:rPr>
                            <w:noProof/>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42" w:rsidRDefault="00AA2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5EA80CC"/>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82903D84"/>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A13F90"/>
    <w:multiLevelType w:val="hybridMultilevel"/>
    <w:tmpl w:val="81F875F8"/>
    <w:lvl w:ilvl="0" w:tplc="00000001">
      <w:start w:val="1"/>
      <w:numFmt w:val="bullet"/>
      <w:lvlText w:val="•"/>
      <w:lvlJc w:val="left"/>
      <w:pPr>
        <w:ind w:left="94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E44793"/>
    <w:multiLevelType w:val="hybridMultilevel"/>
    <w:tmpl w:val="B6905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477055"/>
    <w:multiLevelType w:val="hybridMultilevel"/>
    <w:tmpl w:val="833E60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148E0"/>
    <w:multiLevelType w:val="hybridMultilevel"/>
    <w:tmpl w:val="DCEA7D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DA2206"/>
    <w:multiLevelType w:val="hybridMultilevel"/>
    <w:tmpl w:val="6ACED724"/>
    <w:lvl w:ilvl="0" w:tplc="3F201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46D00"/>
    <w:multiLevelType w:val="hybridMultilevel"/>
    <w:tmpl w:val="2B42D4C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662EF"/>
    <w:multiLevelType w:val="hybridMultilevel"/>
    <w:tmpl w:val="B50C141A"/>
    <w:lvl w:ilvl="0" w:tplc="61A21E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B53CA0"/>
    <w:multiLevelType w:val="hybridMultilevel"/>
    <w:tmpl w:val="E90AADC6"/>
    <w:lvl w:ilvl="0" w:tplc="283E1C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CF30E1"/>
    <w:multiLevelType w:val="hybridMultilevel"/>
    <w:tmpl w:val="E9EA4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B9197E"/>
    <w:multiLevelType w:val="hybridMultilevel"/>
    <w:tmpl w:val="5FAC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F7FCE"/>
    <w:multiLevelType w:val="hybridMultilevel"/>
    <w:tmpl w:val="B11E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475BB"/>
    <w:multiLevelType w:val="hybridMultilevel"/>
    <w:tmpl w:val="0AEA109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0096F"/>
    <w:multiLevelType w:val="hybridMultilevel"/>
    <w:tmpl w:val="9C12E67E"/>
    <w:lvl w:ilvl="0" w:tplc="FFFFFFFF">
      <w:start w:val="1"/>
      <w:numFmt w:val="bullet"/>
      <w:lvlText w:val=""/>
      <w:lvlJc w:val="left"/>
      <w:pPr>
        <w:tabs>
          <w:tab w:val="num" w:pos="720"/>
        </w:tabs>
        <w:ind w:left="720" w:hanging="360"/>
      </w:pPr>
      <w:rPr>
        <w:rFonts w:ascii="Symbol" w:hAnsi="Symbol" w:hint="default"/>
      </w:rPr>
    </w:lvl>
    <w:lvl w:ilvl="1" w:tplc="00050409">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21419"/>
    <w:multiLevelType w:val="hybridMultilevel"/>
    <w:tmpl w:val="6B0C0BA8"/>
    <w:lvl w:ilvl="0" w:tplc="00000001">
      <w:start w:val="1"/>
      <w:numFmt w:val="bullet"/>
      <w:lvlText w:val="•"/>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6F547D"/>
    <w:multiLevelType w:val="hybridMultilevel"/>
    <w:tmpl w:val="0406D8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25789B"/>
    <w:multiLevelType w:val="hybridMultilevel"/>
    <w:tmpl w:val="6F2C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35DEB"/>
    <w:multiLevelType w:val="hybridMultilevel"/>
    <w:tmpl w:val="1ABE7140"/>
    <w:lvl w:ilvl="0" w:tplc="9C1EBB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2728A"/>
    <w:multiLevelType w:val="hybridMultilevel"/>
    <w:tmpl w:val="E828F5E4"/>
    <w:lvl w:ilvl="0" w:tplc="00000001">
      <w:start w:val="1"/>
      <w:numFmt w:val="bullet"/>
      <w:lvlText w:val="•"/>
      <w:lvlJc w:val="left"/>
      <w:pPr>
        <w:ind w:left="94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23941"/>
    <w:multiLevelType w:val="hybridMultilevel"/>
    <w:tmpl w:val="B7409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A433B2"/>
    <w:multiLevelType w:val="hybridMultilevel"/>
    <w:tmpl w:val="E7E83E8C"/>
    <w:lvl w:ilvl="0" w:tplc="00000001">
      <w:start w:val="1"/>
      <w:numFmt w:val="bullet"/>
      <w:lvlText w:val="•"/>
      <w:lvlJc w:val="left"/>
      <w:pPr>
        <w:ind w:left="94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35711"/>
    <w:multiLevelType w:val="hybridMultilevel"/>
    <w:tmpl w:val="55E6D138"/>
    <w:lvl w:ilvl="0" w:tplc="348ADC2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CD638E"/>
    <w:multiLevelType w:val="hybridMultilevel"/>
    <w:tmpl w:val="658E5FB2"/>
    <w:lvl w:ilvl="0" w:tplc="58DE96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2042AD"/>
    <w:multiLevelType w:val="hybridMultilevel"/>
    <w:tmpl w:val="59C2C69E"/>
    <w:lvl w:ilvl="0" w:tplc="00000001">
      <w:start w:val="1"/>
      <w:numFmt w:val="bullet"/>
      <w:lvlText w:val="•"/>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D1AAD"/>
    <w:multiLevelType w:val="hybridMultilevel"/>
    <w:tmpl w:val="13BA1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863B90"/>
    <w:multiLevelType w:val="hybridMultilevel"/>
    <w:tmpl w:val="50DEE9F4"/>
    <w:lvl w:ilvl="0" w:tplc="674C6B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E16F75"/>
    <w:multiLevelType w:val="hybridMultilevel"/>
    <w:tmpl w:val="4AEA877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w:hAnsi="Courier"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w:hAnsi="Courier"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w:hAnsi="Courier"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193397"/>
    <w:multiLevelType w:val="hybridMultilevel"/>
    <w:tmpl w:val="9AB0EF56"/>
    <w:lvl w:ilvl="0" w:tplc="088099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453D3F"/>
    <w:multiLevelType w:val="hybridMultilevel"/>
    <w:tmpl w:val="DCA89B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7B426E6"/>
    <w:multiLevelType w:val="hybridMultilevel"/>
    <w:tmpl w:val="E398E274"/>
    <w:lvl w:ilvl="0" w:tplc="00000001">
      <w:start w:val="1"/>
      <w:numFmt w:val="bullet"/>
      <w:lvlText w:val="•"/>
      <w:lvlJc w:val="left"/>
      <w:pPr>
        <w:ind w:left="940" w:hanging="360"/>
      </w:pPr>
      <w:rPr>
        <w:rFonts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CE17BA"/>
    <w:multiLevelType w:val="hybridMultilevel"/>
    <w:tmpl w:val="F334B3F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77687"/>
    <w:multiLevelType w:val="hybridMultilevel"/>
    <w:tmpl w:val="963E6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7D05D3"/>
    <w:multiLevelType w:val="hybridMultilevel"/>
    <w:tmpl w:val="321A928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w:hAnsi="Courier"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w:hAnsi="Courier"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w:hAnsi="Courier"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B169AA"/>
    <w:multiLevelType w:val="hybridMultilevel"/>
    <w:tmpl w:val="F2E4AA02"/>
    <w:lvl w:ilvl="0" w:tplc="FFFFFFFF">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48610D"/>
    <w:multiLevelType w:val="hybridMultilevel"/>
    <w:tmpl w:val="0B7CF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F538DE"/>
    <w:multiLevelType w:val="hybridMultilevel"/>
    <w:tmpl w:val="CA30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05E20"/>
    <w:multiLevelType w:val="hybridMultilevel"/>
    <w:tmpl w:val="96D25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91407E"/>
    <w:multiLevelType w:val="hybridMultilevel"/>
    <w:tmpl w:val="D7D493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38"/>
  </w:num>
  <w:num w:numId="4">
    <w:abstractNumId w:val="23"/>
  </w:num>
  <w:num w:numId="5">
    <w:abstractNumId w:val="19"/>
  </w:num>
  <w:num w:numId="6">
    <w:abstractNumId w:val="29"/>
  </w:num>
  <w:num w:numId="7">
    <w:abstractNumId w:val="21"/>
  </w:num>
  <w:num w:numId="8">
    <w:abstractNumId w:val="0"/>
  </w:num>
  <w:num w:numId="9">
    <w:abstractNumId w:val="1"/>
  </w:num>
  <w:num w:numId="10">
    <w:abstractNumId w:val="2"/>
  </w:num>
  <w:num w:numId="11">
    <w:abstractNumId w:val="3"/>
  </w:num>
  <w:num w:numId="12">
    <w:abstractNumId w:val="4"/>
  </w:num>
  <w:num w:numId="13">
    <w:abstractNumId w:val="22"/>
  </w:num>
  <w:num w:numId="14">
    <w:abstractNumId w:val="34"/>
  </w:num>
  <w:num w:numId="15">
    <w:abstractNumId w:val="16"/>
  </w:num>
  <w:num w:numId="16">
    <w:abstractNumId w:val="11"/>
  </w:num>
  <w:num w:numId="17">
    <w:abstractNumId w:val="35"/>
  </w:num>
  <w:num w:numId="18">
    <w:abstractNumId w:val="31"/>
  </w:num>
  <w:num w:numId="19">
    <w:abstractNumId w:val="9"/>
  </w:num>
  <w:num w:numId="20">
    <w:abstractNumId w:val="26"/>
  </w:num>
  <w:num w:numId="21">
    <w:abstractNumId w:val="12"/>
  </w:num>
  <w:num w:numId="22">
    <w:abstractNumId w:val="17"/>
  </w:num>
  <w:num w:numId="23">
    <w:abstractNumId w:val="30"/>
  </w:num>
  <w:num w:numId="24">
    <w:abstractNumId w:val="10"/>
  </w:num>
  <w:num w:numId="25">
    <w:abstractNumId w:val="7"/>
  </w:num>
  <w:num w:numId="26">
    <w:abstractNumId w:val="8"/>
  </w:num>
  <w:num w:numId="27">
    <w:abstractNumId w:val="13"/>
  </w:num>
  <w:num w:numId="28">
    <w:abstractNumId w:val="14"/>
  </w:num>
  <w:num w:numId="29">
    <w:abstractNumId w:val="40"/>
  </w:num>
  <w:num w:numId="30">
    <w:abstractNumId w:val="20"/>
  </w:num>
  <w:num w:numId="31">
    <w:abstractNumId w:val="39"/>
  </w:num>
  <w:num w:numId="32">
    <w:abstractNumId w:val="15"/>
  </w:num>
  <w:num w:numId="33">
    <w:abstractNumId w:val="36"/>
  </w:num>
  <w:num w:numId="34">
    <w:abstractNumId w:val="37"/>
  </w:num>
  <w:num w:numId="35">
    <w:abstractNumId w:val="24"/>
  </w:num>
  <w:num w:numId="36">
    <w:abstractNumId w:val="33"/>
  </w:num>
  <w:num w:numId="37">
    <w:abstractNumId w:val="5"/>
  </w:num>
  <w:num w:numId="38">
    <w:abstractNumId w:val="41"/>
  </w:num>
  <w:num w:numId="39">
    <w:abstractNumId w:val="18"/>
  </w:num>
  <w:num w:numId="40">
    <w:abstractNumId w:val="27"/>
  </w:num>
  <w:num w:numId="41">
    <w:abstractNumId w:val="28"/>
  </w:num>
  <w:num w:numId="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F4"/>
    <w:rsid w:val="000041D6"/>
    <w:rsid w:val="00017061"/>
    <w:rsid w:val="00021692"/>
    <w:rsid w:val="000404DC"/>
    <w:rsid w:val="00056539"/>
    <w:rsid w:val="000641FF"/>
    <w:rsid w:val="00065324"/>
    <w:rsid w:val="00085C56"/>
    <w:rsid w:val="00095D8D"/>
    <w:rsid w:val="00095E62"/>
    <w:rsid w:val="00095EE8"/>
    <w:rsid w:val="000D768F"/>
    <w:rsid w:val="000F1150"/>
    <w:rsid w:val="000F3733"/>
    <w:rsid w:val="0010342D"/>
    <w:rsid w:val="00106EA4"/>
    <w:rsid w:val="00120E4A"/>
    <w:rsid w:val="00154326"/>
    <w:rsid w:val="00157611"/>
    <w:rsid w:val="00176A0B"/>
    <w:rsid w:val="001A292A"/>
    <w:rsid w:val="001F07C1"/>
    <w:rsid w:val="002233DC"/>
    <w:rsid w:val="00244086"/>
    <w:rsid w:val="00250BF9"/>
    <w:rsid w:val="00270337"/>
    <w:rsid w:val="00290D8D"/>
    <w:rsid w:val="0029615B"/>
    <w:rsid w:val="002A24DF"/>
    <w:rsid w:val="002A55A5"/>
    <w:rsid w:val="002A5CCC"/>
    <w:rsid w:val="002E2228"/>
    <w:rsid w:val="00305C02"/>
    <w:rsid w:val="00310795"/>
    <w:rsid w:val="00312A47"/>
    <w:rsid w:val="003417A6"/>
    <w:rsid w:val="003515B6"/>
    <w:rsid w:val="00354F6E"/>
    <w:rsid w:val="00377DEB"/>
    <w:rsid w:val="003845CA"/>
    <w:rsid w:val="00385D99"/>
    <w:rsid w:val="003C2F5B"/>
    <w:rsid w:val="003C5607"/>
    <w:rsid w:val="003D2369"/>
    <w:rsid w:val="003D530B"/>
    <w:rsid w:val="0040613B"/>
    <w:rsid w:val="00410155"/>
    <w:rsid w:val="00443375"/>
    <w:rsid w:val="00454CF2"/>
    <w:rsid w:val="00457C31"/>
    <w:rsid w:val="00471F1B"/>
    <w:rsid w:val="00490A78"/>
    <w:rsid w:val="00495485"/>
    <w:rsid w:val="004A688C"/>
    <w:rsid w:val="004B68B2"/>
    <w:rsid w:val="004C596F"/>
    <w:rsid w:val="004C73B7"/>
    <w:rsid w:val="004E1F1D"/>
    <w:rsid w:val="004E20A1"/>
    <w:rsid w:val="004F37B8"/>
    <w:rsid w:val="00513838"/>
    <w:rsid w:val="00524BF3"/>
    <w:rsid w:val="005278F4"/>
    <w:rsid w:val="005702AB"/>
    <w:rsid w:val="00585623"/>
    <w:rsid w:val="005B094F"/>
    <w:rsid w:val="005D3542"/>
    <w:rsid w:val="005D686C"/>
    <w:rsid w:val="005D74D6"/>
    <w:rsid w:val="005E2A94"/>
    <w:rsid w:val="00602303"/>
    <w:rsid w:val="0061415F"/>
    <w:rsid w:val="00617395"/>
    <w:rsid w:val="00624093"/>
    <w:rsid w:val="00627BA1"/>
    <w:rsid w:val="00631D8D"/>
    <w:rsid w:val="00643EAA"/>
    <w:rsid w:val="00645BB9"/>
    <w:rsid w:val="00666094"/>
    <w:rsid w:val="00674DB7"/>
    <w:rsid w:val="00675BFD"/>
    <w:rsid w:val="006946AA"/>
    <w:rsid w:val="006A2EC5"/>
    <w:rsid w:val="006A5B91"/>
    <w:rsid w:val="006D2700"/>
    <w:rsid w:val="006D5DBA"/>
    <w:rsid w:val="006D7CE6"/>
    <w:rsid w:val="006E4BE5"/>
    <w:rsid w:val="006F68B7"/>
    <w:rsid w:val="00717014"/>
    <w:rsid w:val="00722F93"/>
    <w:rsid w:val="007330F2"/>
    <w:rsid w:val="007378BF"/>
    <w:rsid w:val="00745B19"/>
    <w:rsid w:val="007716F1"/>
    <w:rsid w:val="00777B11"/>
    <w:rsid w:val="00791929"/>
    <w:rsid w:val="007A11E7"/>
    <w:rsid w:val="007D24A2"/>
    <w:rsid w:val="007D50A1"/>
    <w:rsid w:val="007D5ADE"/>
    <w:rsid w:val="007F5363"/>
    <w:rsid w:val="00812CE9"/>
    <w:rsid w:val="00815AAA"/>
    <w:rsid w:val="008270E2"/>
    <w:rsid w:val="00827B9F"/>
    <w:rsid w:val="008344BC"/>
    <w:rsid w:val="00886699"/>
    <w:rsid w:val="00886F0F"/>
    <w:rsid w:val="008B0CA5"/>
    <w:rsid w:val="008B684D"/>
    <w:rsid w:val="008C61CF"/>
    <w:rsid w:val="00912FB4"/>
    <w:rsid w:val="00917927"/>
    <w:rsid w:val="009236EE"/>
    <w:rsid w:val="00931926"/>
    <w:rsid w:val="00942991"/>
    <w:rsid w:val="009512C6"/>
    <w:rsid w:val="009642E2"/>
    <w:rsid w:val="0097498B"/>
    <w:rsid w:val="009807D6"/>
    <w:rsid w:val="00991838"/>
    <w:rsid w:val="0099226A"/>
    <w:rsid w:val="009B36DA"/>
    <w:rsid w:val="009B3CB7"/>
    <w:rsid w:val="009C1325"/>
    <w:rsid w:val="009D57FB"/>
    <w:rsid w:val="00A00937"/>
    <w:rsid w:val="00A021B4"/>
    <w:rsid w:val="00A23528"/>
    <w:rsid w:val="00A32A43"/>
    <w:rsid w:val="00A435D7"/>
    <w:rsid w:val="00A43D5E"/>
    <w:rsid w:val="00A66ABB"/>
    <w:rsid w:val="00AA1495"/>
    <w:rsid w:val="00AA2742"/>
    <w:rsid w:val="00AD2062"/>
    <w:rsid w:val="00AE0D85"/>
    <w:rsid w:val="00AE1053"/>
    <w:rsid w:val="00B01AF9"/>
    <w:rsid w:val="00B121A1"/>
    <w:rsid w:val="00B1509D"/>
    <w:rsid w:val="00B16231"/>
    <w:rsid w:val="00B208D6"/>
    <w:rsid w:val="00B2391A"/>
    <w:rsid w:val="00B26505"/>
    <w:rsid w:val="00B33BC8"/>
    <w:rsid w:val="00B347A2"/>
    <w:rsid w:val="00B40252"/>
    <w:rsid w:val="00B81E3C"/>
    <w:rsid w:val="00B871B1"/>
    <w:rsid w:val="00B97619"/>
    <w:rsid w:val="00B97C21"/>
    <w:rsid w:val="00BA4D65"/>
    <w:rsid w:val="00BB66BD"/>
    <w:rsid w:val="00BD7323"/>
    <w:rsid w:val="00BE002A"/>
    <w:rsid w:val="00BE200A"/>
    <w:rsid w:val="00C11772"/>
    <w:rsid w:val="00C418FF"/>
    <w:rsid w:val="00C52B99"/>
    <w:rsid w:val="00C5490E"/>
    <w:rsid w:val="00C67F96"/>
    <w:rsid w:val="00C91204"/>
    <w:rsid w:val="00CF1462"/>
    <w:rsid w:val="00D079C3"/>
    <w:rsid w:val="00D1504A"/>
    <w:rsid w:val="00D268AA"/>
    <w:rsid w:val="00D3526F"/>
    <w:rsid w:val="00D40658"/>
    <w:rsid w:val="00D41A7F"/>
    <w:rsid w:val="00D54ECB"/>
    <w:rsid w:val="00D61C3A"/>
    <w:rsid w:val="00D64642"/>
    <w:rsid w:val="00D87E42"/>
    <w:rsid w:val="00DA1710"/>
    <w:rsid w:val="00DD7869"/>
    <w:rsid w:val="00DF1482"/>
    <w:rsid w:val="00E06C51"/>
    <w:rsid w:val="00E123F6"/>
    <w:rsid w:val="00E1244C"/>
    <w:rsid w:val="00E37335"/>
    <w:rsid w:val="00E43CE9"/>
    <w:rsid w:val="00E60468"/>
    <w:rsid w:val="00E650FF"/>
    <w:rsid w:val="00EA717A"/>
    <w:rsid w:val="00ED2DC2"/>
    <w:rsid w:val="00EF798F"/>
    <w:rsid w:val="00F016F7"/>
    <w:rsid w:val="00F07BCC"/>
    <w:rsid w:val="00F27236"/>
    <w:rsid w:val="00F34B72"/>
    <w:rsid w:val="00F46CF0"/>
    <w:rsid w:val="00F50288"/>
    <w:rsid w:val="00F55960"/>
    <w:rsid w:val="00F6143A"/>
    <w:rsid w:val="00F71BE5"/>
    <w:rsid w:val="00F75E49"/>
    <w:rsid w:val="00F96DAD"/>
    <w:rsid w:val="00FA2CE1"/>
    <w:rsid w:val="00FA6CD4"/>
    <w:rsid w:val="00FC7819"/>
    <w:rsid w:val="00FE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E8D9700-6180-4D91-88A9-ACD4BF09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417A6"/>
    <w:pPr>
      <w:keepNext/>
      <w:outlineLvl w:val="0"/>
    </w:pPr>
    <w:rPr>
      <w:rFonts w:ascii="Palatino" w:eastAsia="Times New Roman" w:hAnsi="Palatino" w:cs="Times New Roman"/>
      <w:b/>
      <w:sz w:val="28"/>
      <w:szCs w:val="24"/>
    </w:rPr>
  </w:style>
  <w:style w:type="paragraph" w:styleId="Heading2">
    <w:name w:val="heading 2"/>
    <w:basedOn w:val="Normal"/>
    <w:next w:val="Normal"/>
    <w:link w:val="Heading2Char"/>
    <w:unhideWhenUsed/>
    <w:qFormat/>
    <w:rsid w:val="00490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417A6"/>
    <w:pPr>
      <w:keepNext/>
      <w:outlineLvl w:val="2"/>
    </w:pPr>
    <w:rPr>
      <w:rFonts w:ascii="Palatino" w:eastAsia="Times New Roman" w:hAnsi="Palatino" w:cs="Times New Roman"/>
      <w:b/>
      <w:szCs w:val="24"/>
    </w:rPr>
  </w:style>
  <w:style w:type="paragraph" w:styleId="Heading4">
    <w:name w:val="heading 4"/>
    <w:basedOn w:val="Normal"/>
    <w:next w:val="Normal"/>
    <w:link w:val="Heading4Char"/>
    <w:unhideWhenUsed/>
    <w:qFormat/>
    <w:rsid w:val="00490A7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490A78"/>
    <w:pPr>
      <w:keepNext/>
      <w:jc w:val="right"/>
      <w:outlineLvl w:val="6"/>
    </w:pPr>
    <w:rPr>
      <w:rFonts w:ascii="Palatino" w:eastAsia="Times New Roman" w:hAnsi="Palatino" w:cs="Times New Roman"/>
      <w:b/>
      <w:szCs w:val="24"/>
    </w:rPr>
  </w:style>
  <w:style w:type="paragraph" w:styleId="Heading8">
    <w:name w:val="heading 8"/>
    <w:basedOn w:val="Normal"/>
    <w:next w:val="Normal"/>
    <w:link w:val="Heading8Char"/>
    <w:unhideWhenUsed/>
    <w:qFormat/>
    <w:rsid w:val="00490A7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7A6"/>
    <w:rPr>
      <w:rFonts w:ascii="Palatino" w:eastAsia="Times New Roman" w:hAnsi="Palatino" w:cs="Times New Roman"/>
      <w:b/>
      <w:sz w:val="28"/>
      <w:szCs w:val="24"/>
    </w:rPr>
  </w:style>
  <w:style w:type="character" w:customStyle="1" w:styleId="Heading2Char">
    <w:name w:val="Heading 2 Char"/>
    <w:basedOn w:val="DefaultParagraphFont"/>
    <w:link w:val="Heading2"/>
    <w:rsid w:val="00490A7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417A6"/>
    <w:rPr>
      <w:rFonts w:ascii="Palatino" w:eastAsia="Times New Roman" w:hAnsi="Palatino" w:cs="Times New Roman"/>
      <w:b/>
      <w:szCs w:val="24"/>
    </w:rPr>
  </w:style>
  <w:style w:type="character" w:customStyle="1" w:styleId="Heading4Char">
    <w:name w:val="Heading 4 Char"/>
    <w:basedOn w:val="DefaultParagraphFont"/>
    <w:link w:val="Heading4"/>
    <w:rsid w:val="00490A78"/>
    <w:rPr>
      <w:rFonts w:asciiTheme="majorHAnsi" w:eastAsiaTheme="majorEastAsia" w:hAnsiTheme="majorHAnsi" w:cstheme="majorBidi"/>
      <w:i/>
      <w:iCs/>
      <w:color w:val="365F91" w:themeColor="accent1" w:themeShade="BF"/>
    </w:rPr>
  </w:style>
  <w:style w:type="character" w:customStyle="1" w:styleId="Heading7Char">
    <w:name w:val="Heading 7 Char"/>
    <w:basedOn w:val="DefaultParagraphFont"/>
    <w:link w:val="Heading7"/>
    <w:rsid w:val="00490A78"/>
    <w:rPr>
      <w:rFonts w:ascii="Palatino" w:eastAsia="Times New Roman" w:hAnsi="Palatino" w:cs="Times New Roman"/>
      <w:b/>
      <w:szCs w:val="24"/>
    </w:rPr>
  </w:style>
  <w:style w:type="character" w:customStyle="1" w:styleId="Heading8Char">
    <w:name w:val="Heading 8 Char"/>
    <w:basedOn w:val="DefaultParagraphFont"/>
    <w:link w:val="Heading8"/>
    <w:rsid w:val="00490A78"/>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5278F4"/>
    <w:pPr>
      <w:ind w:left="720"/>
      <w:contextualSpacing/>
    </w:pPr>
  </w:style>
  <w:style w:type="character" w:styleId="Hyperlink">
    <w:name w:val="Hyperlink"/>
    <w:basedOn w:val="DefaultParagraphFont"/>
    <w:uiPriority w:val="99"/>
    <w:unhideWhenUsed/>
    <w:rsid w:val="008B684D"/>
    <w:rPr>
      <w:color w:val="0000FF" w:themeColor="hyperlink"/>
      <w:u w:val="single"/>
    </w:rPr>
  </w:style>
  <w:style w:type="table" w:styleId="TableGrid">
    <w:name w:val="Table Grid"/>
    <w:basedOn w:val="TableNormal"/>
    <w:uiPriority w:val="59"/>
    <w:rsid w:val="00B4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pany-address">
    <w:name w:val="company-address"/>
    <w:basedOn w:val="DefaultParagraphFont"/>
    <w:rsid w:val="00250BF9"/>
  </w:style>
  <w:style w:type="character" w:customStyle="1" w:styleId="apple-converted-space">
    <w:name w:val="apple-converted-space"/>
    <w:basedOn w:val="DefaultParagraphFont"/>
    <w:rsid w:val="00250BF9"/>
  </w:style>
  <w:style w:type="character" w:styleId="FollowedHyperlink">
    <w:name w:val="FollowedHyperlink"/>
    <w:basedOn w:val="DefaultParagraphFont"/>
    <w:uiPriority w:val="99"/>
    <w:semiHidden/>
    <w:unhideWhenUsed/>
    <w:rsid w:val="00A435D7"/>
    <w:rPr>
      <w:color w:val="800080" w:themeColor="followedHyperlink"/>
      <w:u w:val="single"/>
    </w:rPr>
  </w:style>
  <w:style w:type="paragraph" w:styleId="BalloonText">
    <w:name w:val="Balloon Text"/>
    <w:basedOn w:val="Normal"/>
    <w:link w:val="BalloonTextChar"/>
    <w:uiPriority w:val="99"/>
    <w:semiHidden/>
    <w:unhideWhenUsed/>
    <w:rsid w:val="00B97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619"/>
    <w:rPr>
      <w:rFonts w:ascii="Segoe UI" w:hAnsi="Segoe UI" w:cs="Segoe UI"/>
      <w:sz w:val="18"/>
      <w:szCs w:val="18"/>
    </w:rPr>
  </w:style>
  <w:style w:type="paragraph" w:styleId="Header">
    <w:name w:val="header"/>
    <w:basedOn w:val="Normal"/>
    <w:link w:val="HeaderChar"/>
    <w:unhideWhenUsed/>
    <w:rsid w:val="00354F6E"/>
    <w:pPr>
      <w:tabs>
        <w:tab w:val="center" w:pos="4513"/>
        <w:tab w:val="right" w:pos="9026"/>
      </w:tabs>
    </w:pPr>
  </w:style>
  <w:style w:type="character" w:customStyle="1" w:styleId="HeaderChar">
    <w:name w:val="Header Char"/>
    <w:basedOn w:val="DefaultParagraphFont"/>
    <w:link w:val="Header"/>
    <w:rsid w:val="00354F6E"/>
  </w:style>
  <w:style w:type="paragraph" w:styleId="Footer">
    <w:name w:val="footer"/>
    <w:basedOn w:val="Normal"/>
    <w:link w:val="FooterChar"/>
    <w:unhideWhenUsed/>
    <w:rsid w:val="00354F6E"/>
    <w:pPr>
      <w:tabs>
        <w:tab w:val="center" w:pos="4513"/>
        <w:tab w:val="right" w:pos="9026"/>
      </w:tabs>
    </w:pPr>
  </w:style>
  <w:style w:type="character" w:customStyle="1" w:styleId="FooterChar">
    <w:name w:val="Footer Char"/>
    <w:basedOn w:val="DefaultParagraphFont"/>
    <w:link w:val="Footer"/>
    <w:rsid w:val="00354F6E"/>
  </w:style>
  <w:style w:type="paragraph" w:styleId="BodyTextIndent3">
    <w:name w:val="Body Text Indent 3"/>
    <w:basedOn w:val="Normal"/>
    <w:link w:val="BodyTextIndent3Char"/>
    <w:rsid w:val="00E123F6"/>
    <w:pPr>
      <w:tabs>
        <w:tab w:val="left" w:pos="540"/>
      </w:tabs>
      <w:ind w:left="540" w:hanging="450"/>
    </w:pPr>
    <w:rPr>
      <w:rFonts w:ascii="Palatino" w:eastAsia="Times New Roman" w:hAnsi="Palatino" w:cs="Times New Roman"/>
      <w:szCs w:val="24"/>
    </w:rPr>
  </w:style>
  <w:style w:type="character" w:customStyle="1" w:styleId="BodyTextIndent3Char">
    <w:name w:val="Body Text Indent 3 Char"/>
    <w:basedOn w:val="DefaultParagraphFont"/>
    <w:link w:val="BodyTextIndent3"/>
    <w:rsid w:val="00E123F6"/>
    <w:rPr>
      <w:rFonts w:ascii="Palatino" w:eastAsia="Times New Roman" w:hAnsi="Palatino" w:cs="Times New Roman"/>
      <w:szCs w:val="24"/>
    </w:rPr>
  </w:style>
  <w:style w:type="paragraph" w:styleId="BodyTextIndent">
    <w:name w:val="Body Text Indent"/>
    <w:basedOn w:val="Normal"/>
    <w:link w:val="BodyTextIndentChar"/>
    <w:unhideWhenUsed/>
    <w:rsid w:val="00490A78"/>
    <w:pPr>
      <w:spacing w:after="120"/>
      <w:ind w:left="283"/>
    </w:pPr>
  </w:style>
  <w:style w:type="character" w:customStyle="1" w:styleId="BodyTextIndentChar">
    <w:name w:val="Body Text Indent Char"/>
    <w:basedOn w:val="DefaultParagraphFont"/>
    <w:link w:val="BodyTextIndent"/>
    <w:rsid w:val="00490A78"/>
  </w:style>
  <w:style w:type="paragraph" w:styleId="BodyText">
    <w:name w:val="Body Text"/>
    <w:basedOn w:val="Normal"/>
    <w:link w:val="BodyTextChar"/>
    <w:unhideWhenUsed/>
    <w:rsid w:val="00490A78"/>
    <w:pPr>
      <w:spacing w:after="120"/>
    </w:pPr>
  </w:style>
  <w:style w:type="character" w:customStyle="1" w:styleId="BodyTextChar">
    <w:name w:val="Body Text Char"/>
    <w:basedOn w:val="DefaultParagraphFont"/>
    <w:link w:val="BodyText"/>
    <w:rsid w:val="00490A78"/>
  </w:style>
  <w:style w:type="paragraph" w:styleId="BodyText2">
    <w:name w:val="Body Text 2"/>
    <w:basedOn w:val="Normal"/>
    <w:link w:val="BodyText2Char"/>
    <w:unhideWhenUsed/>
    <w:rsid w:val="00490A78"/>
    <w:pPr>
      <w:spacing w:after="120" w:line="480" w:lineRule="auto"/>
    </w:pPr>
  </w:style>
  <w:style w:type="character" w:customStyle="1" w:styleId="BodyText2Char">
    <w:name w:val="Body Text 2 Char"/>
    <w:basedOn w:val="DefaultParagraphFont"/>
    <w:link w:val="BodyText2"/>
    <w:rsid w:val="00490A78"/>
  </w:style>
  <w:style w:type="character" w:styleId="PageNumber">
    <w:name w:val="page number"/>
    <w:basedOn w:val="DefaultParagraphFont"/>
    <w:rsid w:val="00490A78"/>
  </w:style>
  <w:style w:type="paragraph" w:styleId="CommentText">
    <w:name w:val="annotation text"/>
    <w:basedOn w:val="Normal"/>
    <w:link w:val="CommentTextChar"/>
    <w:uiPriority w:val="99"/>
    <w:semiHidden/>
    <w:unhideWhenUsed/>
    <w:rsid w:val="00490A78"/>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490A78"/>
    <w:rPr>
      <w:rFonts w:ascii="Times New Roman" w:eastAsia="Times New Roman" w:hAnsi="Times New Roman" w:cs="Times New Roman"/>
      <w:sz w:val="20"/>
      <w:szCs w:val="24"/>
    </w:rPr>
  </w:style>
  <w:style w:type="character" w:customStyle="1" w:styleId="CommentSubjectChar">
    <w:name w:val="Comment Subject Char"/>
    <w:basedOn w:val="CommentTextChar"/>
    <w:link w:val="CommentSubject"/>
    <w:uiPriority w:val="99"/>
    <w:semiHidden/>
    <w:rsid w:val="00490A78"/>
    <w:rPr>
      <w:rFonts w:ascii="Times New Roman" w:eastAsia="Times New Roman" w:hAnsi="Times New Roman" w:cs="Times New Roman"/>
      <w:b/>
      <w:bCs/>
      <w:sz w:val="20"/>
      <w:szCs w:val="24"/>
    </w:rPr>
  </w:style>
  <w:style w:type="paragraph" w:styleId="CommentSubject">
    <w:name w:val="annotation subject"/>
    <w:basedOn w:val="CommentText"/>
    <w:next w:val="CommentText"/>
    <w:link w:val="CommentSubjectChar"/>
    <w:uiPriority w:val="99"/>
    <w:semiHidden/>
    <w:unhideWhenUsed/>
    <w:rsid w:val="00490A78"/>
    <w:rPr>
      <w:b/>
      <w:bCs/>
    </w:rPr>
  </w:style>
  <w:style w:type="paragraph" w:styleId="NormalWeb">
    <w:name w:val="Normal (Web)"/>
    <w:basedOn w:val="Normal"/>
    <w:uiPriority w:val="99"/>
    <w:unhideWhenUsed/>
    <w:rsid w:val="00490A78"/>
    <w:pPr>
      <w:spacing w:before="100" w:beforeAutospacing="1" w:after="100" w:afterAutospacing="1"/>
    </w:pPr>
    <w:rPr>
      <w:rFonts w:ascii="Times New Roman" w:eastAsia="Times New Roman" w:hAnsi="Times New Roman" w:cs="Times New Roman"/>
      <w:szCs w:val="24"/>
    </w:rPr>
  </w:style>
  <w:style w:type="character" w:styleId="PlaceholderText">
    <w:name w:val="Placeholder Text"/>
    <w:basedOn w:val="DefaultParagraphFont"/>
    <w:uiPriority w:val="99"/>
    <w:semiHidden/>
    <w:rsid w:val="005702AB"/>
    <w:rPr>
      <w:color w:val="808080"/>
    </w:rPr>
  </w:style>
  <w:style w:type="paragraph" w:styleId="FootnoteText">
    <w:name w:val="footnote text"/>
    <w:basedOn w:val="Normal"/>
    <w:link w:val="FootnoteTextChar"/>
    <w:uiPriority w:val="99"/>
    <w:semiHidden/>
    <w:unhideWhenUsed/>
    <w:rsid w:val="00385D99"/>
    <w:rPr>
      <w:sz w:val="20"/>
      <w:szCs w:val="20"/>
    </w:rPr>
  </w:style>
  <w:style w:type="character" w:customStyle="1" w:styleId="FootnoteTextChar">
    <w:name w:val="Footnote Text Char"/>
    <w:basedOn w:val="DefaultParagraphFont"/>
    <w:link w:val="FootnoteText"/>
    <w:uiPriority w:val="99"/>
    <w:semiHidden/>
    <w:rsid w:val="00385D99"/>
    <w:rPr>
      <w:sz w:val="20"/>
      <w:szCs w:val="20"/>
    </w:rPr>
  </w:style>
  <w:style w:type="character" w:styleId="FootnoteReference">
    <w:name w:val="footnote reference"/>
    <w:basedOn w:val="DefaultParagraphFont"/>
    <w:uiPriority w:val="99"/>
    <w:semiHidden/>
    <w:unhideWhenUsed/>
    <w:rsid w:val="00385D99"/>
    <w:rPr>
      <w:vertAlign w:val="superscript"/>
    </w:rPr>
  </w:style>
  <w:style w:type="paragraph" w:styleId="EndnoteText">
    <w:name w:val="endnote text"/>
    <w:basedOn w:val="Normal"/>
    <w:link w:val="EndnoteTextChar"/>
    <w:uiPriority w:val="99"/>
    <w:semiHidden/>
    <w:unhideWhenUsed/>
    <w:rsid w:val="00457C31"/>
    <w:rPr>
      <w:sz w:val="20"/>
      <w:szCs w:val="20"/>
    </w:rPr>
  </w:style>
  <w:style w:type="character" w:customStyle="1" w:styleId="EndnoteTextChar">
    <w:name w:val="Endnote Text Char"/>
    <w:basedOn w:val="DefaultParagraphFont"/>
    <w:link w:val="EndnoteText"/>
    <w:uiPriority w:val="99"/>
    <w:semiHidden/>
    <w:rsid w:val="00457C31"/>
    <w:rPr>
      <w:sz w:val="20"/>
      <w:szCs w:val="20"/>
    </w:rPr>
  </w:style>
  <w:style w:type="character" w:styleId="EndnoteReference">
    <w:name w:val="endnote reference"/>
    <w:basedOn w:val="DefaultParagraphFont"/>
    <w:uiPriority w:val="99"/>
    <w:semiHidden/>
    <w:unhideWhenUsed/>
    <w:rsid w:val="00457C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269167">
      <w:bodyDiv w:val="1"/>
      <w:marLeft w:val="0"/>
      <w:marRight w:val="0"/>
      <w:marTop w:val="0"/>
      <w:marBottom w:val="0"/>
      <w:divBdr>
        <w:top w:val="none" w:sz="0" w:space="0" w:color="auto"/>
        <w:left w:val="none" w:sz="0" w:space="0" w:color="auto"/>
        <w:bottom w:val="none" w:sz="0" w:space="0" w:color="auto"/>
        <w:right w:val="none" w:sz="0" w:space="0" w:color="auto"/>
      </w:divBdr>
      <w:divsChild>
        <w:div w:id="737442885">
          <w:marLeft w:val="0"/>
          <w:marRight w:val="0"/>
          <w:marTop w:val="0"/>
          <w:marBottom w:val="0"/>
          <w:divBdr>
            <w:top w:val="none" w:sz="0" w:space="0" w:color="auto"/>
            <w:left w:val="none" w:sz="0" w:space="0" w:color="auto"/>
            <w:bottom w:val="none" w:sz="0" w:space="0" w:color="auto"/>
            <w:right w:val="none" w:sz="0" w:space="0" w:color="auto"/>
          </w:divBdr>
          <w:divsChild>
            <w:div w:id="1423069077">
              <w:marLeft w:val="0"/>
              <w:marRight w:val="0"/>
              <w:marTop w:val="300"/>
              <w:marBottom w:val="300"/>
              <w:divBdr>
                <w:top w:val="single" w:sz="6" w:space="0" w:color="E5E5E5"/>
                <w:left w:val="single" w:sz="6" w:space="15" w:color="E5E5E5"/>
                <w:bottom w:val="single" w:sz="6" w:space="15" w:color="E5E5E5"/>
                <w:right w:val="single" w:sz="6" w:space="15" w:color="E5E5E5"/>
              </w:divBdr>
              <w:divsChild>
                <w:div w:id="1611082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93167374">
      <w:bodyDiv w:val="1"/>
      <w:marLeft w:val="0"/>
      <w:marRight w:val="0"/>
      <w:marTop w:val="0"/>
      <w:marBottom w:val="0"/>
      <w:divBdr>
        <w:top w:val="none" w:sz="0" w:space="0" w:color="auto"/>
        <w:left w:val="none" w:sz="0" w:space="0" w:color="auto"/>
        <w:bottom w:val="none" w:sz="0" w:space="0" w:color="auto"/>
        <w:right w:val="none" w:sz="0" w:space="0" w:color="auto"/>
      </w:divBdr>
    </w:div>
    <w:div w:id="596980530">
      <w:bodyDiv w:val="1"/>
      <w:marLeft w:val="0"/>
      <w:marRight w:val="0"/>
      <w:marTop w:val="0"/>
      <w:marBottom w:val="0"/>
      <w:divBdr>
        <w:top w:val="none" w:sz="0" w:space="0" w:color="auto"/>
        <w:left w:val="none" w:sz="0" w:space="0" w:color="auto"/>
        <w:bottom w:val="none" w:sz="0" w:space="0" w:color="auto"/>
        <w:right w:val="none" w:sz="0" w:space="0" w:color="auto"/>
      </w:divBdr>
    </w:div>
    <w:div w:id="211369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sourcecentre.org.uk/information/charity-reporting-and-accounts/" TargetMode="External"/><Relationship Id="rId18" Type="http://schemas.openxmlformats.org/officeDocument/2006/relationships/footer" Target="footer1.xml"/><Relationship Id="rId26" Type="http://schemas.openxmlformats.org/officeDocument/2006/relationships/hyperlink" Target="mailto:Helen@stb-accountants.co.u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running-a-limited-company/company-changes-you-must-report" TargetMode="External"/><Relationship Id="rId17" Type="http://schemas.openxmlformats.org/officeDocument/2006/relationships/header" Target="header2.xml"/><Relationship Id="rId25" Type="http://schemas.openxmlformats.org/officeDocument/2006/relationships/hyperlink" Target="mailto:Rob.best@streamcomputers.co.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Richard.wood4@barclay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charity-commission/about/publication-scheme" TargetMode="External"/><Relationship Id="rId24" Type="http://schemas.openxmlformats.org/officeDocument/2006/relationships/hyperlink" Target="mailto:cath@peoplejunction.co.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ourcecentre.org.uk/information/charity-reporting-and-accounts/" TargetMode="External"/><Relationship Id="rId23" Type="http://schemas.openxmlformats.org/officeDocument/2006/relationships/hyperlink" Target="mailto:michael@cumbriaemploymentsolicitors.co.uk" TargetMode="External"/><Relationship Id="rId28" Type="http://schemas.openxmlformats.org/officeDocument/2006/relationships/hyperlink" Target="mailto:James@stb-accountants.co.uk" TargetMode="External"/><Relationship Id="rId10" Type="http://schemas.openxmlformats.org/officeDocument/2006/relationships/hyperlink" Target="https://www.gov.uk/government/publications/the-essential-trustee-what-you-need-to-know-cc3" TargetMode="External"/><Relationship Id="rId19" Type="http://schemas.openxmlformats.org/officeDocument/2006/relationships/footer" Target="footer2.xml"/><Relationship Id="rId31" Type="http://schemas.openxmlformats.org/officeDocument/2006/relationships/hyperlink" Target="mailto:Claire@Lilcreativestudio.co.uk" TargetMode="External"/><Relationship Id="rId4" Type="http://schemas.openxmlformats.org/officeDocument/2006/relationships/settings" Target="settings.xml"/><Relationship Id="rId9" Type="http://schemas.openxmlformats.org/officeDocument/2006/relationships/hyperlink" Target="https://www.gov.uk/government/organisations/charity-commission" TargetMode="External"/><Relationship Id="rId14" Type="http://schemas.openxmlformats.org/officeDocument/2006/relationships/hyperlink" Target="https://www.resourcecentre.org.uk/information/charity-reporting-and-accounts/" TargetMode="External"/><Relationship Id="rId22" Type="http://schemas.openxmlformats.org/officeDocument/2006/relationships/image" Target="media/image2.emf"/><Relationship Id="rId27" Type="http://schemas.openxmlformats.org/officeDocument/2006/relationships/hyperlink" Target="mailto:Lynne@stb-accountants.co.uk" TargetMode="External"/><Relationship Id="rId30" Type="http://schemas.openxmlformats.org/officeDocument/2006/relationships/hyperlink" Target="mailto:wmcmann@watsonlaurie.co.u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charitiessor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B4096-24C5-4D7F-82A4-CFC78117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5211</Words>
  <Characters>29704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Pollard</dc:creator>
  <cp:lastModifiedBy>Mike Seaton</cp:lastModifiedBy>
  <cp:revision>2</cp:revision>
  <cp:lastPrinted>2019-10-07T13:10:00Z</cp:lastPrinted>
  <dcterms:created xsi:type="dcterms:W3CDTF">2019-11-29T14:45:00Z</dcterms:created>
  <dcterms:modified xsi:type="dcterms:W3CDTF">2019-11-29T14:45:00Z</dcterms:modified>
</cp:coreProperties>
</file>