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66" w:rsidRDefault="00423F0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811680D" wp14:editId="0ED1910B">
            <wp:extent cx="1946910" cy="14560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456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3F01" w:rsidRDefault="00423F01"/>
    <w:p w:rsidR="00423F01" w:rsidRDefault="00423F01" w:rsidP="00423F01">
      <w:pPr>
        <w:pStyle w:val="Body"/>
        <w:spacing w:line="240" w:lineRule="auto"/>
        <w:rPr>
          <w:rFonts w:ascii="Times New Roman" w:hAnsi="Times New Roman"/>
          <w:color w:val="4C4C4C"/>
        </w:rPr>
      </w:pPr>
    </w:p>
    <w:tbl>
      <w:tblPr>
        <w:tblW w:w="82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93"/>
        <w:gridCol w:w="2127"/>
      </w:tblGrid>
      <w:tr w:rsidR="00423F01" w:rsidTr="00423F01">
        <w:trPr>
          <w:trHeight w:val="276"/>
        </w:trPr>
        <w:tc>
          <w:tcPr>
            <w:tcW w:w="6095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27B5C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spacing w:line="280" w:lineRule="exact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2127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27B5C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spacing w:line="280" w:lineRule="exact"/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US"/>
              </w:rPr>
              <w:t>Fee</w:t>
            </w:r>
          </w:p>
        </w:tc>
      </w:tr>
      <w:tr w:rsidR="00423F01" w:rsidTr="00423F01">
        <w:trPr>
          <w:trHeight w:val="223"/>
        </w:trPr>
        <w:tc>
          <w:tcPr>
            <w:tcW w:w="6095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Completion and registration of LPA (per LPA) – office based</w:t>
            </w:r>
          </w:p>
        </w:tc>
        <w:tc>
          <w:tcPr>
            <w:tcW w:w="2127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£175</w:t>
            </w:r>
          </w:p>
        </w:tc>
      </w:tr>
      <w:tr w:rsidR="00423F01" w:rsidTr="00423F01">
        <w:trPr>
          <w:trHeight w:val="460"/>
        </w:trPr>
        <w:tc>
          <w:tcPr>
            <w:tcW w:w="6095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 charge will be made to cover costs regarding home visits of £40 in addition to the standard fee</w:t>
            </w:r>
          </w:p>
        </w:tc>
        <w:tc>
          <w:tcPr>
            <w:tcW w:w="2127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F01" w:rsidRDefault="00423F01">
            <w:pPr>
              <w:pStyle w:val="Body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423F01" w:rsidRDefault="00423F01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£40</w:t>
            </w:r>
          </w:p>
        </w:tc>
      </w:tr>
      <w:tr w:rsidR="00423F01" w:rsidTr="00423F01">
        <w:trPr>
          <w:trHeight w:val="223"/>
        </w:trPr>
        <w:tc>
          <w:tcPr>
            <w:tcW w:w="6095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Discounts available for multiple LPAs </w:t>
            </w:r>
          </w:p>
        </w:tc>
        <w:tc>
          <w:tcPr>
            <w:tcW w:w="2127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F01" w:rsidRDefault="00423F01"/>
        </w:tc>
      </w:tr>
      <w:tr w:rsidR="00423F01" w:rsidTr="00423F01">
        <w:trPr>
          <w:trHeight w:val="1094"/>
        </w:trPr>
        <w:tc>
          <w:tcPr>
            <w:tcW w:w="6095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Completion and registration of a package of 4 LPAs (2 x Property and Financial Affairs and 2 x Health and Welfare) – office-based appointment</w:t>
            </w:r>
          </w:p>
        </w:tc>
        <w:tc>
          <w:tcPr>
            <w:tcW w:w="2127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£600 </w:t>
            </w:r>
          </w:p>
          <w:p w:rsidR="00423F01" w:rsidRDefault="00423F01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lang w:val="en-US"/>
              </w:rPr>
              <w:t>(reduced from £700)</w:t>
            </w:r>
          </w:p>
        </w:tc>
      </w:tr>
      <w:tr w:rsidR="00423F01" w:rsidTr="00423F01">
        <w:trPr>
          <w:trHeight w:val="1094"/>
        </w:trPr>
        <w:tc>
          <w:tcPr>
            <w:tcW w:w="6095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Completion and registration of a package of 4 LPAs (2 x Property and Financial Affairs and 2 x Health and Welfare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including home visit fee)</w:t>
            </w:r>
          </w:p>
        </w:tc>
        <w:tc>
          <w:tcPr>
            <w:tcW w:w="2127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£640 </w:t>
            </w:r>
          </w:p>
          <w:p w:rsidR="00423F01" w:rsidRDefault="00423F01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(reduced from £740) </w:t>
            </w:r>
          </w:p>
        </w:tc>
      </w:tr>
      <w:tr w:rsidR="00423F01" w:rsidTr="00423F01">
        <w:trPr>
          <w:trHeight w:val="857"/>
        </w:trPr>
        <w:tc>
          <w:tcPr>
            <w:tcW w:w="6095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both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Standard registration fee charged by the Office of the Public Guardian </w:t>
            </w:r>
          </w:p>
        </w:tc>
        <w:tc>
          <w:tcPr>
            <w:tcW w:w="2127" w:type="dxa"/>
            <w:tcBorders>
              <w:top w:val="single" w:sz="4" w:space="0" w:color="297183"/>
              <w:left w:val="single" w:sz="4" w:space="0" w:color="297183"/>
              <w:bottom w:val="single" w:sz="4" w:space="0" w:color="297183"/>
              <w:right w:val="single" w:sz="4" w:space="0" w:color="29718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3F01" w:rsidRDefault="00423F01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lang w:val="en-US"/>
              </w:rPr>
              <w:t>£82 per LPA</w:t>
            </w:r>
          </w:p>
        </w:tc>
      </w:tr>
    </w:tbl>
    <w:p w:rsidR="00423F01" w:rsidRDefault="00423F01" w:rsidP="00423F01">
      <w:pPr>
        <w:pStyle w:val="Body"/>
        <w:spacing w:line="240" w:lineRule="auto"/>
      </w:pPr>
    </w:p>
    <w:p w:rsidR="00423F01" w:rsidRDefault="00423F01" w:rsidP="00423F01">
      <w:pPr>
        <w:pStyle w:val="Body"/>
      </w:pPr>
      <w:r>
        <w:tab/>
      </w:r>
    </w:p>
    <w:p w:rsidR="00423F01" w:rsidRDefault="00423F01" w:rsidP="00423F01">
      <w:pPr>
        <w:pStyle w:val="Body"/>
      </w:pPr>
    </w:p>
    <w:p w:rsidR="00423F01" w:rsidRDefault="00423F01" w:rsidP="00423F01">
      <w:pPr>
        <w:pStyle w:val="Body"/>
      </w:pPr>
      <w:r>
        <w:rPr>
          <w:lang w:val="en-US"/>
        </w:rPr>
        <w:t>To make an appointment or for further information, contact our LPA Team:</w:t>
      </w:r>
    </w:p>
    <w:p w:rsidR="00423F01" w:rsidRDefault="00423F01" w:rsidP="00423F01">
      <w:pPr>
        <w:pStyle w:val="Body"/>
        <w:rPr>
          <w:rFonts w:ascii="Times New Roman" w:eastAsia="Times New Roman" w:hAnsi="Times New Roman" w:cs="Times New Roman"/>
          <w:color w:val="00ACA0"/>
          <w:sz w:val="48"/>
          <w:szCs w:val="48"/>
        </w:rPr>
      </w:pPr>
      <w:r>
        <w:rPr>
          <w:rFonts w:ascii="Times New Roman" w:hAnsi="Times New Roman"/>
          <w:color w:val="00ACA0"/>
          <w:sz w:val="48"/>
          <w:szCs w:val="48"/>
          <w:lang w:val="en-US"/>
        </w:rPr>
        <w:t>“Helping you stay in control of your future”</w:t>
      </w:r>
    </w:p>
    <w:p w:rsidR="00423F01" w:rsidRDefault="00A01B63" w:rsidP="00423F01">
      <w:pPr>
        <w:pStyle w:val="Body"/>
        <w:rPr>
          <w:rFonts w:ascii="Times New Roman" w:eastAsia="Times New Roman" w:hAnsi="Times New Roman" w:cs="Times New Roman"/>
          <w:color w:val="00ACA0"/>
          <w:sz w:val="48"/>
          <w:szCs w:val="48"/>
        </w:rPr>
      </w:pPr>
      <w:hyperlink r:id="rId5" w:history="1">
        <w:r w:rsidR="00423F01" w:rsidRPr="005647A0">
          <w:rPr>
            <w:rStyle w:val="Hyperlink"/>
            <w:rFonts w:ascii="Times New Roman" w:hAnsi="Times New Roman" w:cs="Times New Roman"/>
            <w:sz w:val="48"/>
            <w:szCs w:val="48"/>
            <w:u w:color="0563C1"/>
            <w:lang w:val="en-US"/>
          </w:rPr>
          <w:t>lpateam@carersupportsouthlakes.org.uk</w:t>
        </w:r>
      </w:hyperlink>
    </w:p>
    <w:p w:rsidR="00423F01" w:rsidRDefault="00423F01" w:rsidP="00423F01">
      <w:r>
        <w:rPr>
          <w:rFonts w:ascii="Calibri" w:eastAsia="Calibri" w:hAnsi="Calibri" w:cs="Calibri"/>
          <w:b/>
          <w:bCs/>
          <w:sz w:val="48"/>
          <w:szCs w:val="48"/>
        </w:rPr>
        <w:t xml:space="preserve">01539 815970  </w:t>
      </w:r>
    </w:p>
    <w:sectPr w:rsidR="0042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1"/>
    <w:rsid w:val="00423F01"/>
    <w:rsid w:val="00A01B63"/>
    <w:rsid w:val="00F3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0440C-E548-43B9-AC6A-AB1AE023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3F01"/>
    <w:rPr>
      <w:color w:val="0563C1" w:themeColor="hyperlink"/>
      <w:u w:val="single"/>
    </w:rPr>
  </w:style>
  <w:style w:type="paragraph" w:customStyle="1" w:styleId="Body">
    <w:name w:val="Body"/>
    <w:rsid w:val="00423F01"/>
    <w:pPr>
      <w:spacing w:line="25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yperlink0">
    <w:name w:val="Hyperlink.0"/>
    <w:basedOn w:val="DefaultParagraphFont"/>
    <w:rsid w:val="00423F01"/>
    <w:rPr>
      <w:rFonts w:ascii="Times New Roman" w:eastAsia="Times New Roman" w:hAnsi="Times New Roman" w:cs="Times New Roman" w:hint="default"/>
      <w:color w:val="0563C1"/>
      <w:sz w:val="48"/>
      <w:szCs w:val="4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ateam@carersupportsouthlake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Balshaw</dc:creator>
  <cp:keywords/>
  <dc:description/>
  <cp:lastModifiedBy>Melissa Carr</cp:lastModifiedBy>
  <cp:revision>2</cp:revision>
  <dcterms:created xsi:type="dcterms:W3CDTF">2019-08-02T12:48:00Z</dcterms:created>
  <dcterms:modified xsi:type="dcterms:W3CDTF">2019-08-02T12:48:00Z</dcterms:modified>
</cp:coreProperties>
</file>